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object    </w:t>
      </w:r>
      <w:r>
        <w:t xml:space="preserve">   subject    </w:t>
      </w:r>
      <w:r>
        <w:t xml:space="preserve">   declension    </w:t>
      </w:r>
      <w:r>
        <w:t xml:space="preserve">   cases    </w:t>
      </w:r>
      <w:r>
        <w:t xml:space="preserve">   ablative    </w:t>
      </w:r>
      <w:r>
        <w:t xml:space="preserve">   dative    </w:t>
      </w:r>
      <w:r>
        <w:t xml:space="preserve">   genitive    </w:t>
      </w:r>
      <w:r>
        <w:t xml:space="preserve">   accusative    </w:t>
      </w:r>
      <w:r>
        <w:t xml:space="preserve">   vocative    </w:t>
      </w:r>
      <w:r>
        <w:t xml:space="preserve">   nominative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Grammatical terms</dc:title>
  <dcterms:created xsi:type="dcterms:W3CDTF">2021-10-11T08:15:49Z</dcterms:created>
  <dcterms:modified xsi:type="dcterms:W3CDTF">2021-10-11T08:15:49Z</dcterms:modified>
</cp:coreProperties>
</file>