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whimsical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constant personal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revealing one's thoughts or feelings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be defeated or destroyed, unassailable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vigorous or incisive in expression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gallows; an upright post with an arm on which bodies of criminals were left 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theft of personal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sensation of whirling and a tendency to fall or stagger; dizzy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cough or spit out phlegm from the throat or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spoken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of or relating to marriage or the relationship of husband and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belonging/suited to polite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Compeysons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not yielding to argument, persuasion, or entreaty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showing/expressing disdain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arousing 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generous in forgiving;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covered with 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feeling that a person or a thing is beneath consideration, or deserving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showing a rude or arrogant lack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make a preliminary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tendencies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person who takes part in a conversation or dialogue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consented without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disposed towards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comfort,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social/official position or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well-chosen or suited to the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feelings of anxiety or dismay, typically at something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intended or likely to placate or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belittling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a tendency to fight; fierce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fit of violent action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stubbornly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fever and chills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hungrily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stubbornly or willfully disobedient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girl from Pip's night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one-tenth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entrusted; given over to the care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person who behaves in an obedient or servile manner to someone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into shreds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stain (something, especially one's hands or sword)</w:t>
            </w:r>
          </w:p>
        </w:tc>
      </w:tr>
    </w:tbl>
    <w:p>
      <w:pPr>
        <w:pStyle w:val="WordBankLarge"/>
      </w:pPr>
      <w:r>
        <w:t xml:space="preserve">   ravenously    </w:t>
      </w:r>
      <w:r>
        <w:t xml:space="preserve">   obstinately    </w:t>
      </w:r>
      <w:r>
        <w:t xml:space="preserve">   ague    </w:t>
      </w:r>
      <w:r>
        <w:t xml:space="preserve">   capricious    </w:t>
      </w:r>
      <w:r>
        <w:t xml:space="preserve">   truculant    </w:t>
      </w:r>
      <w:r>
        <w:t xml:space="preserve">   consigned    </w:t>
      </w:r>
      <w:r>
        <w:t xml:space="preserve">   propensities    </w:t>
      </w:r>
      <w:r>
        <w:t xml:space="preserve">   intimation    </w:t>
      </w:r>
      <w:r>
        <w:t xml:space="preserve">   malignant    </w:t>
      </w:r>
      <w:r>
        <w:t xml:space="preserve">   tithe    </w:t>
      </w:r>
      <w:r>
        <w:t xml:space="preserve">   reconnoitre    </w:t>
      </w:r>
      <w:r>
        <w:t xml:space="preserve">   indelible    </w:t>
      </w:r>
      <w:r>
        <w:t xml:space="preserve">   assiduity    </w:t>
      </w:r>
      <w:r>
        <w:t xml:space="preserve">   depreciation    </w:t>
      </w:r>
      <w:r>
        <w:t xml:space="preserve">   magnanimous    </w:t>
      </w:r>
      <w:r>
        <w:t xml:space="preserve">   avaricious    </w:t>
      </w:r>
      <w:r>
        <w:t xml:space="preserve">   odious    </w:t>
      </w:r>
      <w:r>
        <w:t xml:space="preserve">   acquiesced    </w:t>
      </w:r>
      <w:r>
        <w:t xml:space="preserve">   reticent    </w:t>
      </w:r>
      <w:r>
        <w:t xml:space="preserve">   paroxysm    </w:t>
      </w:r>
      <w:r>
        <w:t xml:space="preserve">   obstinate    </w:t>
      </w:r>
      <w:r>
        <w:t xml:space="preserve">   rank    </w:t>
      </w:r>
      <w:r>
        <w:t xml:space="preserve">   genteel    </w:t>
      </w:r>
      <w:r>
        <w:t xml:space="preserve">   contemptuously    </w:t>
      </w:r>
      <w:r>
        <w:t xml:space="preserve">   giddy    </w:t>
      </w:r>
      <w:r>
        <w:t xml:space="preserve">   gibbet    </w:t>
      </w:r>
      <w:r>
        <w:t xml:space="preserve">   impregnable    </w:t>
      </w:r>
      <w:r>
        <w:t xml:space="preserve">   connubial    </w:t>
      </w:r>
      <w:r>
        <w:t xml:space="preserve">   disconcolate    </w:t>
      </w:r>
      <w:r>
        <w:t xml:space="preserve">   trenchant    </w:t>
      </w:r>
      <w:r>
        <w:t xml:space="preserve">   larceny    </w:t>
      </w:r>
      <w:r>
        <w:t xml:space="preserve">   consternation    </w:t>
      </w:r>
      <w:r>
        <w:t xml:space="preserve">   imbrue    </w:t>
      </w:r>
      <w:r>
        <w:t xml:space="preserve">   interlocutor    </w:t>
      </w:r>
      <w:r>
        <w:t xml:space="preserve">   rimy    </w:t>
      </w:r>
      <w:r>
        <w:t xml:space="preserve">   imprecation    </w:t>
      </w:r>
      <w:r>
        <w:t xml:space="preserve">   conciliatory    </w:t>
      </w:r>
      <w:r>
        <w:t xml:space="preserve">   contumacious    </w:t>
      </w:r>
      <w:r>
        <w:t xml:space="preserve">   expectorate    </w:t>
      </w:r>
      <w:r>
        <w:t xml:space="preserve">   contempt    </w:t>
      </w:r>
      <w:r>
        <w:t xml:space="preserve">   insolent    </w:t>
      </w:r>
      <w:r>
        <w:t xml:space="preserve">   reticent    </w:t>
      </w:r>
      <w:r>
        <w:t xml:space="preserve">   felicitous    </w:t>
      </w:r>
      <w:r>
        <w:t xml:space="preserve">   toady    </w:t>
      </w:r>
      <w:r>
        <w:t xml:space="preserve">   Pip    </w:t>
      </w:r>
      <w:r>
        <w:t xml:space="preserve">   Biddy    </w:t>
      </w:r>
      <w:r>
        <w:t xml:space="preserve">   Sally    </w:t>
      </w:r>
      <w:r>
        <w:t xml:space="preserve">   grate    </w:t>
      </w:r>
      <w:r>
        <w:t xml:space="preserve">   terse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2021-10-11T08:18:35Z</dcterms:created>
  <dcterms:modified xsi:type="dcterms:W3CDTF">2021-10-11T08:18:35Z</dcterms:modified>
</cp:coreProperties>
</file>