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Wall of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traverses    </w:t>
      </w:r>
      <w:r>
        <w:t xml:space="preserve">   spatial    </w:t>
      </w:r>
      <w:r>
        <w:t xml:space="preserve">   restoration    </w:t>
      </w:r>
      <w:r>
        <w:t xml:space="preserve">   parapets    </w:t>
      </w:r>
      <w:r>
        <w:t xml:space="preserve">   nomadic    </w:t>
      </w:r>
      <w:r>
        <w:t xml:space="preserve">   kilns    </w:t>
      </w:r>
      <w:r>
        <w:t xml:space="preserve">   heritage    </w:t>
      </w:r>
      <w:r>
        <w:t xml:space="preserve">   fortification    </w:t>
      </w:r>
      <w:r>
        <w:t xml:space="preserve">   domesticating    </w:t>
      </w:r>
      <w:r>
        <w:t xml:space="preserve">   crenellated    </w:t>
      </w:r>
      <w:r>
        <w:t xml:space="preserve">   carbon dating    </w:t>
      </w:r>
      <w:r>
        <w:t xml:space="preserve">   brutal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Wall of China</dc:title>
  <dcterms:created xsi:type="dcterms:W3CDTF">2021-10-11T08:19:34Z</dcterms:created>
  <dcterms:modified xsi:type="dcterms:W3CDTF">2021-10-11T08:19:34Z</dcterms:modified>
</cp:coreProperties>
</file>