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military genius son of Phillip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the Minoan empire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philosopher lived in Athens during the "golden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allies of the Mycenaeans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Homer's epic poem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states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Spartans enslaved the local population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the Greeks sent during the second Persian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Era Homer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 the rule of Tyrants, city-states encouraged growth near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invaders of the Mycenaean civilization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between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era began after Alexander's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historian who documented the Peloponnesian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300-year gap in Greek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propose laws and advise the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Ambitious aristocrats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Poleis' government changed from Monarchies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during the thriving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Hellenic history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thrived in the "Golden Age"</w:t>
            </w:r>
          </w:p>
        </w:tc>
      </w:tr>
    </w:tbl>
    <w:p>
      <w:pPr>
        <w:pStyle w:val="WordBankLarge"/>
      </w:pPr>
      <w:r>
        <w:t xml:space="preserve">   Crete    </w:t>
      </w:r>
      <w:r>
        <w:t xml:space="preserve">   Knossus    </w:t>
      </w:r>
      <w:r>
        <w:t xml:space="preserve">   Achaean    </w:t>
      </w:r>
      <w:r>
        <w:t xml:space="preserve">   The Iliad    </w:t>
      </w:r>
      <w:r>
        <w:t xml:space="preserve">   the Dorians    </w:t>
      </w:r>
      <w:r>
        <w:t xml:space="preserve">   Dark Ages    </w:t>
      </w:r>
      <w:r>
        <w:t xml:space="preserve">   Archaic Era    </w:t>
      </w:r>
      <w:r>
        <w:t xml:space="preserve">   Poleis    </w:t>
      </w:r>
      <w:r>
        <w:t xml:space="preserve">   Oligarchies    </w:t>
      </w:r>
      <w:r>
        <w:t xml:space="preserve">   tyrants    </w:t>
      </w:r>
      <w:r>
        <w:t xml:space="preserve">   Mediterranean Sea     </w:t>
      </w:r>
      <w:r>
        <w:t xml:space="preserve">   Council of 500    </w:t>
      </w:r>
      <w:r>
        <w:t xml:space="preserve">   Helots    </w:t>
      </w:r>
      <w:r>
        <w:t xml:space="preserve">   Herodotus    </w:t>
      </w:r>
      <w:r>
        <w:t xml:space="preserve">   300 Spartans     </w:t>
      </w:r>
      <w:r>
        <w:t xml:space="preserve">   Peloponnesian war    </w:t>
      </w:r>
      <w:r>
        <w:t xml:space="preserve">   Thucydides    </w:t>
      </w:r>
      <w:r>
        <w:t xml:space="preserve">   Alexander    </w:t>
      </w:r>
      <w:r>
        <w:t xml:space="preserve">   Athens    </w:t>
      </w:r>
      <w:r>
        <w:t xml:space="preserve">   Pericles    </w:t>
      </w:r>
      <w:r>
        <w:t xml:space="preserve">   Hellenistic Era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History</dc:title>
  <dcterms:created xsi:type="dcterms:W3CDTF">2021-10-11T08:20:41Z</dcterms:created>
  <dcterms:modified xsi:type="dcterms:W3CDTF">2021-10-11T08:20:41Z</dcterms:modified>
</cp:coreProperties>
</file>