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Roman 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Removable    </w:t>
      </w:r>
      <w:r>
        <w:t xml:space="preserve">   Prehistoric    </w:t>
      </w:r>
      <w:r>
        <w:t xml:space="preserve">   Predetermine    </w:t>
      </w:r>
      <w:r>
        <w:t xml:space="preserve">   Beautiful    </w:t>
      </w:r>
      <w:r>
        <w:t xml:space="preserve">   Bountiful    </w:t>
      </w:r>
      <w:r>
        <w:t xml:space="preserve">   Disposable    </w:t>
      </w:r>
      <w:r>
        <w:t xml:space="preserve">   Understandable    </w:t>
      </w:r>
      <w:r>
        <w:t xml:space="preserve">   Elate    </w:t>
      </w:r>
      <w:r>
        <w:t xml:space="preserve">   Contaminate    </w:t>
      </w:r>
      <w:r>
        <w:t xml:space="preserve">   Decapitate    </w:t>
      </w:r>
      <w:r>
        <w:t xml:space="preserve">   Incinerate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Roman Prefixes and Suffixes</dc:title>
  <dcterms:created xsi:type="dcterms:W3CDTF">2021-10-11T08:20:10Z</dcterms:created>
  <dcterms:modified xsi:type="dcterms:W3CDTF">2021-10-11T08:20:10Z</dcterms:modified>
</cp:coreProperties>
</file>