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houses and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corinthian    </w:t>
      </w:r>
      <w:r>
        <w:t xml:space="preserve">   lonic    </w:t>
      </w:r>
      <w:r>
        <w:t xml:space="preserve">   doric    </w:t>
      </w:r>
      <w:r>
        <w:t xml:space="preserve">   furniture    </w:t>
      </w:r>
      <w:r>
        <w:t xml:space="preserve">   andron    </w:t>
      </w:r>
      <w:r>
        <w:t xml:space="preserve">   columns    </w:t>
      </w:r>
      <w:r>
        <w:t xml:space="preserve">   volcanic stone    </w:t>
      </w:r>
      <w:r>
        <w:t xml:space="preserve">   Greek    </w:t>
      </w:r>
      <w:r>
        <w:t xml:space="preserve">   Houses    </w:t>
      </w:r>
      <w:r>
        <w:t xml:space="preserve">   Art    </w:t>
      </w:r>
      <w:r>
        <w:t xml:space="preserve">   relief    </w:t>
      </w:r>
      <w:r>
        <w:t xml:space="preserve">   Frescoe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houses and art</dc:title>
  <dcterms:created xsi:type="dcterms:W3CDTF">2021-10-11T08:20:24Z</dcterms:created>
  <dcterms:modified xsi:type="dcterms:W3CDTF">2021-10-11T08:20:24Z</dcterms:modified>
</cp:coreProperties>
</file>