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1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growth    </w:t>
      </w:r>
      <w:r>
        <w:t xml:space="preserve">   self actualization    </w:t>
      </w:r>
      <w:r>
        <w:t xml:space="preserve">   aesthetic    </w:t>
      </w:r>
      <w:r>
        <w:t xml:space="preserve">   understand    </w:t>
      </w:r>
      <w:r>
        <w:t xml:space="preserve">   self esteem    </w:t>
      </w:r>
      <w:r>
        <w:t xml:space="preserve">   deficiency    </w:t>
      </w:r>
      <w:r>
        <w:t xml:space="preserve">   belongingness    </w:t>
      </w:r>
      <w:r>
        <w:t xml:space="preserve">   safety    </w:t>
      </w:r>
      <w:r>
        <w:t xml:space="preserve">   physiological    </w:t>
      </w:r>
      <w:r>
        <w:t xml:space="preserve">   basic needs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1 Activity</dc:title>
  <dcterms:created xsi:type="dcterms:W3CDTF">2021-10-11T08:23:52Z</dcterms:created>
  <dcterms:modified xsi:type="dcterms:W3CDTF">2021-10-11T08:23:52Z</dcterms:modified>
</cp:coreProperties>
</file>