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Group Dynamics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cause other group members to lose interest and or to be confused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tend to be the hardest and most important times to lead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directly resulted if a group is boring, confusing, and or unproductive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how superficial groups are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dependent upon the leader's enthusiasm and or the members' trust and comfort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listening not only to body language and voice tones but also to the 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Groups go through all of these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using this skill can help a group member who tends to be superficial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finding a mix of people for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 known as an icebreaker and or mingling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father of group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reaction is an indicator of strong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can also be called blocking or intervening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kind of group which is determined based on a specific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 leaders tend to plan together and also lead together / must be careful not to dominate the conversation though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task or purpose of the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interaction between members, between members and the leader, and between members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can help to ensure varying points of view and also various genders</w:t>
            </w:r>
          </w:p>
        </w:tc>
      </w:tr>
    </w:tbl>
    <w:p>
      <w:pPr>
        <w:pStyle w:val="WordBankLarge"/>
      </w:pPr>
      <w:r>
        <w:t xml:space="preserve">   task group    </w:t>
      </w:r>
      <w:r>
        <w:t xml:space="preserve">   stages of a group    </w:t>
      </w:r>
      <w:r>
        <w:t xml:space="preserve">   process    </w:t>
      </w:r>
      <w:r>
        <w:t xml:space="preserve">   Yalom    </w:t>
      </w:r>
      <w:r>
        <w:t xml:space="preserve">   milling    </w:t>
      </w:r>
      <w:r>
        <w:t xml:space="preserve">   content    </w:t>
      </w:r>
      <w:r>
        <w:t xml:space="preserve">   screening process    </w:t>
      </w:r>
      <w:r>
        <w:t xml:space="preserve">   unclear groups    </w:t>
      </w:r>
      <w:r>
        <w:t xml:space="preserve">   1st and 2nd session    </w:t>
      </w:r>
      <w:r>
        <w:t xml:space="preserve">   setting the group's positive tone    </w:t>
      </w:r>
      <w:r>
        <w:t xml:space="preserve">   active listening    </w:t>
      </w:r>
      <w:r>
        <w:t xml:space="preserve">   lack of clarification    </w:t>
      </w:r>
      <w:r>
        <w:t xml:space="preserve">   tears    </w:t>
      </w:r>
      <w:r>
        <w:t xml:space="preserve">   co leader    </w:t>
      </w:r>
      <w:r>
        <w:t xml:space="preserve">   shared leading    </w:t>
      </w:r>
      <w:r>
        <w:t xml:space="preserve">   cutting off    </w:t>
      </w:r>
      <w:r>
        <w:t xml:space="preserve">   drawing out    </w:t>
      </w:r>
      <w:r>
        <w:t xml:space="preserve">   ignoring group process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Dynamics </dc:title>
  <dcterms:created xsi:type="dcterms:W3CDTF">2021-10-11T08:24:33Z</dcterms:created>
  <dcterms:modified xsi:type="dcterms:W3CDTF">2021-10-11T08:24:33Z</dcterms:modified>
</cp:coreProperties>
</file>