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personality    </w:t>
      </w:r>
      <w:r>
        <w:t xml:space="preserve">   behaviors    </w:t>
      </w:r>
      <w:r>
        <w:t xml:space="preserve">   geriatrics    </w:t>
      </w:r>
      <w:r>
        <w:t xml:space="preserve">   stages    </w:t>
      </w:r>
      <w:r>
        <w:t xml:space="preserve">   life    </w:t>
      </w:r>
      <w:r>
        <w:t xml:space="preserve">   puberty    </w:t>
      </w:r>
      <w:r>
        <w:t xml:space="preserve">   death    </w:t>
      </w:r>
      <w:r>
        <w:t xml:space="preserve">   birth    </w:t>
      </w:r>
      <w:r>
        <w:t xml:space="preserve">   infancy    </w:t>
      </w:r>
      <w:r>
        <w:t xml:space="preserve">   childhood    </w:t>
      </w:r>
      <w:r>
        <w:t xml:space="preserve">   development    </w:t>
      </w:r>
      <w:r>
        <w:t xml:space="preserve">   Adulthood    </w:t>
      </w:r>
      <w:r>
        <w:t xml:space="preserve">   Adolescence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2021-10-11T08:24:09Z</dcterms:created>
  <dcterms:modified xsi:type="dcterms:W3CDTF">2021-10-11T08:24:09Z</dcterms:modified>
</cp:coreProperties>
</file>