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Who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walk    </w:t>
      </w:r>
      <w:r>
        <w:t xml:space="preserve">   they    </w:t>
      </w:r>
      <w:r>
        <w:t xml:space="preserve">   is    </w:t>
      </w:r>
      <w:r>
        <w:t xml:space="preserve">   big    </w:t>
      </w:r>
      <w:r>
        <w:t xml:space="preserve">   sick    </w:t>
      </w:r>
      <w:r>
        <w:t xml:space="preserve">   sack    </w:t>
      </w:r>
      <w:r>
        <w:t xml:space="preserve">   back    </w:t>
      </w:r>
      <w:r>
        <w:t xml:space="preserve">   tack    </w:t>
      </w:r>
      <w:r>
        <w:t xml:space="preserve">   pack    </w:t>
      </w:r>
      <w:r>
        <w:t xml:space="preserve">   pick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Who Lesson 1</dc:title>
  <dcterms:created xsi:type="dcterms:W3CDTF">2021-10-11T08:25:30Z</dcterms:created>
  <dcterms:modified xsi:type="dcterms:W3CDTF">2021-10-11T08:25:30Z</dcterms:modified>
</cp:coreProperties>
</file>