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Guru Nanak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kartarpur    </w:t>
      </w:r>
      <w:r>
        <w:t xml:space="preserve">   meditation    </w:t>
      </w:r>
      <w:r>
        <w:t xml:space="preserve">   prayer    </w:t>
      </w:r>
      <w:r>
        <w:t xml:space="preserve">   community    </w:t>
      </w:r>
      <w:r>
        <w:t xml:space="preserve">   equality    </w:t>
      </w:r>
      <w:r>
        <w:t xml:space="preserve">   nanak    </w:t>
      </w:r>
      <w:r>
        <w:t xml:space="preserve">   enlightenment    </w:t>
      </w:r>
      <w:r>
        <w:t xml:space="preserve">   gurdwara    </w:t>
      </w:r>
      <w:r>
        <w:t xml:space="preserve">   langar    </w:t>
      </w:r>
      <w:r>
        <w:t xml:space="preserve">   monotheistic    </w:t>
      </w:r>
      <w:r>
        <w:t xml:space="preserve">   guru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Nanak</dc:title>
  <dcterms:created xsi:type="dcterms:W3CDTF">2022-01-01T03:32:35Z</dcterms:created>
  <dcterms:modified xsi:type="dcterms:W3CDTF">2022-01-01T03:32:35Z</dcterms:modified>
</cp:coreProperties>
</file>