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H20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Warning    </w:t>
      </w:r>
      <w:r>
        <w:t xml:space="preserve">   Catastrophe    </w:t>
      </w:r>
      <w:r>
        <w:t xml:space="preserve">   Uncurable    </w:t>
      </w:r>
      <w:r>
        <w:t xml:space="preserve">   Dead    </w:t>
      </w:r>
      <w:r>
        <w:t xml:space="preserve">   Alone    </w:t>
      </w:r>
      <w:r>
        <w:t xml:space="preserve">   Surviving    </w:t>
      </w:r>
      <w:r>
        <w:t xml:space="preserve">   Dogs    </w:t>
      </w:r>
      <w:r>
        <w:t xml:space="preserve">   Princess    </w:t>
      </w:r>
      <w:r>
        <w:t xml:space="preserve">   Darius    </w:t>
      </w:r>
      <w:r>
        <w:t xml:space="preserve">   Ruby    </w:t>
      </w:r>
      <w:r>
        <w:t xml:space="preserve">   KillerRain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 Word Search</dc:title>
  <dcterms:created xsi:type="dcterms:W3CDTF">2021-10-11T08:27:01Z</dcterms:created>
  <dcterms:modified xsi:type="dcterms:W3CDTF">2021-10-11T08:27:01Z</dcterms:modified>
</cp:coreProperties>
</file>