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 step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Hazard    </w:t>
      </w:r>
      <w:r>
        <w:t xml:space="preserve">   guidelines    </w:t>
      </w:r>
      <w:r>
        <w:t xml:space="preserve">   validation    </w:t>
      </w:r>
      <w:r>
        <w:t xml:space="preserve">   analysis    </w:t>
      </w:r>
      <w:r>
        <w:t xml:space="preserve">   corrections    </w:t>
      </w:r>
      <w:r>
        <w:t xml:space="preserve">   record keeping    </w:t>
      </w:r>
      <w:r>
        <w:t xml:space="preserve">   contaminants    </w:t>
      </w:r>
      <w:r>
        <w:t xml:space="preserve">   calibration    </w:t>
      </w:r>
      <w:r>
        <w:t xml:space="preserve">   verify    </w:t>
      </w:r>
      <w:r>
        <w:t xml:space="preserve">   monitor    </w:t>
      </w:r>
      <w:r>
        <w:t xml:space="preserve">   HACCP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step 7 </dc:title>
  <dcterms:created xsi:type="dcterms:W3CDTF">2021-10-11T08:27:42Z</dcterms:created>
  <dcterms:modified xsi:type="dcterms:W3CDTF">2021-10-11T08:27:42Z</dcterms:modified>
</cp:coreProperties>
</file>