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HBCU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Johnson is known as the composer of the Black National Anthem “Lift Every Voice and Sing.” In 1904, he graduated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in 1867, _________ University is a federally chartered, private, doctoral university, classified as a high research activity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established in 1988 by the consolidation of Atlanta University (1865), the nation's first graduate school for African Americans, and Clark College (1869),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some, the first HBCU comes down to one of two universities: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that means Historically Black Colleges and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HBCU medical schools:________ Universities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historically black liberal arts college for women located in Atlanta,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HBCU in the South to be established after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been the nation’s top producer of African Americans in mathematics and related majors in 2 of the past 3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private, all-male, liberal arts, historically black college located in Atlanta, Georgia</w:t>
            </w:r>
          </w:p>
        </w:tc>
      </w:tr>
    </w:tbl>
    <w:p>
      <w:pPr>
        <w:pStyle w:val="WordBankLarge"/>
      </w:pPr>
      <w:r>
        <w:t xml:space="preserve">   Shaw    </w:t>
      </w:r>
      <w:r>
        <w:t xml:space="preserve">   Cheyney    </w:t>
      </w:r>
      <w:r>
        <w:t xml:space="preserve">   Atlanta University    </w:t>
      </w:r>
      <w:r>
        <w:t xml:space="preserve">   Spelman College    </w:t>
      </w:r>
      <w:r>
        <w:t xml:space="preserve">   Morehouse     </w:t>
      </w:r>
      <w:r>
        <w:t xml:space="preserve">   Clark Atlanta    </w:t>
      </w:r>
      <w:r>
        <w:t xml:space="preserve">    Fort Valley    </w:t>
      </w:r>
      <w:r>
        <w:t xml:space="preserve">   Howard    </w:t>
      </w:r>
      <w:r>
        <w:t xml:space="preserve">   HBCU    </w:t>
      </w:r>
      <w:r>
        <w:t xml:space="preserve">    Xavier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HBCU Crossword </dc:title>
  <dcterms:created xsi:type="dcterms:W3CDTF">2021-10-11T08:46:13Z</dcterms:created>
  <dcterms:modified xsi:type="dcterms:W3CDTF">2021-10-11T08:46:13Z</dcterms:modified>
</cp:coreProperties>
</file>