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qualifying    </w:t>
      </w:r>
      <w:r>
        <w:t xml:space="preserve">   anaesthetist    </w:t>
      </w:r>
      <w:r>
        <w:t xml:space="preserve">   duty of care    </w:t>
      </w:r>
      <w:r>
        <w:t xml:space="preserve">   wacker    </w:t>
      </w:r>
      <w:r>
        <w:t xml:space="preserve">   lamb    </w:t>
      </w:r>
      <w:r>
        <w:t xml:space="preserve">   dawson    </w:t>
      </w:r>
      <w:r>
        <w:t xml:space="preserve">   provocation    </w:t>
      </w:r>
      <w:r>
        <w:t xml:space="preserve">   thornton    </w:t>
      </w:r>
      <w:r>
        <w:t xml:space="preserve">   jury    </w:t>
      </w:r>
      <w:r>
        <w:t xml:space="preserve">   defendant    </w:t>
      </w:r>
      <w:r>
        <w:t xml:space="preserve">   death    </w:t>
      </w:r>
      <w:r>
        <w:t xml:space="preserve">   intention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HOMICIDE</dc:title>
  <dcterms:created xsi:type="dcterms:W3CDTF">2021-10-11T09:11:12Z</dcterms:created>
  <dcterms:modified xsi:type="dcterms:W3CDTF">2021-10-11T09:11:12Z</dcterms:modified>
</cp:coreProperties>
</file>