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HOW WELL DO YOU KNOW WOMEN'S HISTORY?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Her son was killed by police after shouting "I Can't Breathe"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Slogan: A Woman's Place is in the 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Refused to give up her seat on a Montgomery bus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Went on a hunger strike to advocate for the right to vote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Pink hats worn at the Women's March on Washington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Formerly a Playboy bunny. Eventually the founder of Ms. magazine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Word for connections among race, gender, economics, politics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Where was the first women's rights convention held?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Stood up for the right for girls to be educated in Afghanistan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Went to jail for insisting on the right to vote.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WELL DO YOU KNOW WOMEN'S HISTORY?</dc:title>
  <dcterms:created xsi:type="dcterms:W3CDTF">2021-12-18T03:40:14Z</dcterms:created>
  <dcterms:modified xsi:type="dcterms:W3CDTF">2021-12-18T03:40:14Z</dcterms:modified>
</cp:coreProperties>
</file>