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H. pylori &amp;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ulcers    </w:t>
      </w:r>
      <w:r>
        <w:t xml:space="preserve">   diagnose    </w:t>
      </w:r>
      <w:r>
        <w:t xml:space="preserve">   treatment    </w:t>
      </w:r>
      <w:r>
        <w:t xml:space="preserve">   association    </w:t>
      </w:r>
      <w:r>
        <w:t xml:space="preserve">   cause    </w:t>
      </w:r>
      <w:r>
        <w:t xml:space="preserve">   lymphocyte    </w:t>
      </w:r>
      <w:r>
        <w:t xml:space="preserve">   lymphoid    </w:t>
      </w:r>
      <w:r>
        <w:t xml:space="preserve">   cytotoxin    </w:t>
      </w:r>
      <w:r>
        <w:t xml:space="preserve">   cagapositive    </w:t>
      </w:r>
      <w:r>
        <w:t xml:space="preserve">   gastricmaltlymphoma    </w:t>
      </w:r>
      <w:r>
        <w:t xml:space="preserve">   esophagealadenocarcinoma    </w:t>
      </w:r>
      <w:r>
        <w:t xml:space="preserve">   casecontrolstudy    </w:t>
      </w:r>
      <w:r>
        <w:t xml:space="preserve">   antibiotics    </w:t>
      </w:r>
      <w:r>
        <w:t xml:space="preserve">   risk    </w:t>
      </w:r>
      <w:r>
        <w:t xml:space="preserve">   noncardia    </w:t>
      </w:r>
      <w:r>
        <w:t xml:space="preserve">   cardia    </w:t>
      </w:r>
      <w:r>
        <w:t xml:space="preserve">   gastric    </w:t>
      </w:r>
      <w:r>
        <w:t xml:space="preserve">   helicobacter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 pylori &amp; cancer</dc:title>
  <dcterms:created xsi:type="dcterms:W3CDTF">2021-10-11T08:26:39Z</dcterms:created>
  <dcterms:modified xsi:type="dcterms:W3CDTF">2021-10-11T08:26:39Z</dcterms:modified>
</cp:coreProperties>
</file>