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4: Think 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Win-Lose    </w:t>
      </w:r>
      <w:r>
        <w:t xml:space="preserve">   Lose-Win    </w:t>
      </w:r>
      <w:r>
        <w:t xml:space="preserve">   Agreement    </w:t>
      </w:r>
      <w:r>
        <w:t xml:space="preserve">   Compete    </w:t>
      </w:r>
      <w:r>
        <w:t xml:space="preserve">   Insecure    </w:t>
      </w:r>
      <w:r>
        <w:t xml:space="preserve">   Lose-Lose    </w:t>
      </w:r>
      <w:r>
        <w:t xml:space="preserve">   Peace    </w:t>
      </w:r>
      <w:r>
        <w:t xml:space="preserve">   Positive    </w:t>
      </w:r>
      <w:r>
        <w:t xml:space="preserve">   Pride    </w:t>
      </w:r>
      <w:r>
        <w:t xml:space="preserve">   Successful    </w:t>
      </w:r>
      <w:r>
        <w:t xml:space="preserve">   Victory    </w:t>
      </w:r>
      <w:r>
        <w:t xml:space="preserve">   Win-Win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</dc:title>
  <dcterms:created xsi:type="dcterms:W3CDTF">2021-10-11T08:28:15Z</dcterms:created>
  <dcterms:modified xsi:type="dcterms:W3CDTF">2021-10-11T08:28:15Z</dcterms:modified>
</cp:coreProperties>
</file>