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Hand Hygiene &amp; Infection Control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airborne    </w:t>
      </w:r>
      <w:r>
        <w:t xml:space="preserve">   alcohol    </w:t>
      </w:r>
      <w:r>
        <w:t xml:space="preserve">   audits    </w:t>
      </w:r>
      <w:r>
        <w:t xml:space="preserve">   handcream    </w:t>
      </w:r>
      <w:r>
        <w:t xml:space="preserve">   powderfree    </w:t>
      </w:r>
      <w:r>
        <w:t xml:space="preserve">   PPE    </w:t>
      </w:r>
      <w:r>
        <w:t xml:space="preserve">   sodium hypochlorite    </w:t>
      </w:r>
      <w:r>
        <w:t xml:space="preserve">   spread    </w:t>
      </w:r>
      <w:r>
        <w:t xml:space="preserve">   twenty    </w:t>
      </w:r>
      <w:r>
        <w:t xml:space="preserve">   wet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 Hygiene &amp; Infection Control Word Search</dc:title>
  <dcterms:created xsi:type="dcterms:W3CDTF">2021-10-11T08:33:15Z</dcterms:created>
  <dcterms:modified xsi:type="dcterms:W3CDTF">2021-10-11T08:33:15Z</dcterms:modified>
</cp:coreProperties>
</file>