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Handel in SA en oor die wêreld: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dienste    </w:t>
      </w:r>
      <w:r>
        <w:t xml:space="preserve">   goedere    </w:t>
      </w:r>
      <w:r>
        <w:t xml:space="preserve">   onverwerkte    </w:t>
      </w:r>
      <w:r>
        <w:t xml:space="preserve">   vervaardig    </w:t>
      </w:r>
      <w:r>
        <w:t xml:space="preserve">   handel    </w:t>
      </w:r>
      <w:r>
        <w:t xml:space="preserve">   uitvoer    </w:t>
      </w:r>
      <w:r>
        <w:t xml:space="preserve">   invoer    </w:t>
      </w:r>
      <w:r>
        <w:t xml:space="preserve">   goud    </w:t>
      </w:r>
      <w:r>
        <w:t xml:space="preserve">   ekonomie    </w:t>
      </w:r>
      <w:r>
        <w:t xml:space="preserve">   hulpbronne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Handel in SA en oor die wêreld:</dc:title>
  <dcterms:created xsi:type="dcterms:W3CDTF">2021-10-11T08:33:48Z</dcterms:created>
  <dcterms:modified xsi:type="dcterms:W3CDTF">2021-10-11T08:33:48Z</dcterms:modified>
</cp:coreProperties>
</file>