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Hank the Cowdog : The Phantom in the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habituating    </w:t>
      </w:r>
      <w:r>
        <w:t xml:space="preserve">   gunnysack    </w:t>
      </w:r>
      <w:r>
        <w:t xml:space="preserve">   chronic    </w:t>
      </w:r>
      <w:r>
        <w:t xml:space="preserve">   assailant    </w:t>
      </w:r>
      <w:r>
        <w:t xml:space="preserve">   distortion    </w:t>
      </w:r>
      <w:r>
        <w:t xml:space="preserve">   wheeled    </w:t>
      </w:r>
      <w:r>
        <w:t xml:space="preserve">   merely    </w:t>
      </w:r>
      <w:r>
        <w:t xml:space="preserve">   nickering    </w:t>
      </w:r>
      <w:r>
        <w:t xml:space="preserve">   treeing    </w:t>
      </w:r>
      <w:r>
        <w:t xml:space="preserve">   fundamental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 the Cowdog : The Phantom in the Mirror</dc:title>
  <dcterms:created xsi:type="dcterms:W3CDTF">2021-10-11T08:33:11Z</dcterms:created>
  <dcterms:modified xsi:type="dcterms:W3CDTF">2021-10-11T08:33:11Z</dcterms:modified>
</cp:coreProperties>
</file>