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And The Goblet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Lord Voldemort    </w:t>
      </w:r>
      <w:r>
        <w:t xml:space="preserve">   Mad Eye Moody    </w:t>
      </w:r>
      <w:r>
        <w:t xml:space="preserve">   Snape    </w:t>
      </w:r>
      <w:r>
        <w:t xml:space="preserve">   Dubledore    </w:t>
      </w:r>
      <w:r>
        <w:t xml:space="preserve">   Hagrid    </w:t>
      </w:r>
      <w:r>
        <w:t xml:space="preserve">   Gryffindor    </w:t>
      </w:r>
      <w:r>
        <w:t xml:space="preserve">   Slytherin    </w:t>
      </w:r>
      <w:r>
        <w:t xml:space="preserve">   Hufflepuff    </w:t>
      </w:r>
      <w:r>
        <w:t xml:space="preserve">   Ravenclaw    </w:t>
      </w:r>
      <w:r>
        <w:t xml:space="preserve">   Ron Weasley    </w:t>
      </w:r>
      <w:r>
        <w:t xml:space="preserve">   Hermione Granger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Goblet Of Fire</dc:title>
  <dcterms:created xsi:type="dcterms:W3CDTF">2021-10-11T08:43:57Z</dcterms:created>
  <dcterms:modified xsi:type="dcterms:W3CDTF">2021-10-11T08:43:57Z</dcterms:modified>
</cp:coreProperties>
</file>