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Hazmat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Concentration in air that is expected to kill a specified number of test animals over time</w:t>
            </w:r>
          </w:p>
          <w:p>
            <w:pPr>
              <w:keepLines/>
              <w:pStyle w:val="CluesTiny"/>
            </w:pPr>
            <w:r>
              <w:rPr>
                <w:b w:val="true"/>
                <w:bCs w:val="true"/>
              </w:rPr>
              <w:t xml:space="preserve">5. </w:t>
            </w:r>
            <w:r>
              <w:t xml:space="preserve">Chemicals that include acids and bases</w:t>
            </w:r>
          </w:p>
          <w:p>
            <w:pPr>
              <w:keepLines/>
              <w:pStyle w:val="CluesTiny"/>
            </w:pPr>
            <w:r>
              <w:rPr>
                <w:b w:val="true"/>
                <w:bCs w:val="true"/>
              </w:rPr>
              <w:t xml:space="preserve">7. </w:t>
            </w:r>
            <w:r>
              <w:t xml:space="preserve">A chemical that has an LD50 of 50 milligrams or less per kilogram body weight when administered orally to albino rats weighing between 200 and 300 grams.</w:t>
            </w:r>
          </w:p>
          <w:p>
            <w:pPr>
              <w:keepLines/>
              <w:pStyle w:val="CluesTiny"/>
            </w:pPr>
            <w:r>
              <w:rPr>
                <w:b w:val="true"/>
                <w:bCs w:val="true"/>
              </w:rPr>
              <w:t xml:space="preserve">8. </w:t>
            </w:r>
            <w:r>
              <w:t xml:space="preserve">Concentration that a person should never be exposed to</w:t>
            </w:r>
          </w:p>
          <w:p>
            <w:pPr>
              <w:keepLines/>
              <w:pStyle w:val="CluesTiny"/>
            </w:pPr>
            <w:r>
              <w:rPr>
                <w:b w:val="true"/>
                <w:bCs w:val="true"/>
              </w:rPr>
              <w:t xml:space="preserve">12. </w:t>
            </w:r>
            <w:r>
              <w:t xml:space="preserve">Cyanide and Carbon monoxide </w:t>
            </w:r>
          </w:p>
          <w:p>
            <w:pPr>
              <w:keepLines/>
              <w:pStyle w:val="CluesTiny"/>
            </w:pPr>
            <w:r>
              <w:rPr>
                <w:b w:val="true"/>
                <w:bCs w:val="true"/>
              </w:rPr>
              <w:t xml:space="preserve">15. </w:t>
            </w:r>
            <w:r>
              <w:t xml:space="preserve">Concentration that direct or airborne contact could result in significant exposure </w:t>
            </w:r>
          </w:p>
          <w:p>
            <w:pPr>
              <w:keepLines/>
              <w:pStyle w:val="CluesTiny"/>
            </w:pPr>
            <w:r>
              <w:rPr>
                <w:b w:val="true"/>
                <w:bCs w:val="true"/>
              </w:rPr>
              <w:t xml:space="preserve">16. </w:t>
            </w:r>
            <w:r>
              <w:t xml:space="preserve">Temperature at which liquid fuel gives off sufficient vapors that will result in a flash fire</w:t>
            </w:r>
          </w:p>
          <w:p>
            <w:pPr>
              <w:keepLines/>
              <w:pStyle w:val="CluesTiny"/>
            </w:pPr>
            <w:r>
              <w:rPr>
                <w:b w:val="true"/>
                <w:bCs w:val="true"/>
              </w:rPr>
              <w:t xml:space="preserve">17. </w:t>
            </w:r>
            <w:r>
              <w:t xml:space="preserve">May be liquids, solids, or gases and Capable of dissolving other substances</w:t>
            </w:r>
          </w:p>
          <w:p>
            <w:pPr>
              <w:keepLines/>
              <w:pStyle w:val="CluesTiny"/>
            </w:pPr>
            <w:r>
              <w:rPr>
                <w:b w:val="true"/>
                <w:bCs w:val="true"/>
              </w:rPr>
              <w:t xml:space="preserve">19. </w:t>
            </w:r>
            <w:r>
              <w:t xml:space="preserve">Single dose that causes the death of a specified number of test animals exposed by any route other than inhalation</w:t>
            </w:r>
          </w:p>
        </w:tc>
        <w:tc>
          <w:p>
            <w:pPr>
              <w:pStyle w:val="CluesTiny"/>
            </w:pPr>
            <w:r>
              <w:rPr>
                <w:b w:val="true"/>
                <w:bCs w:val="true"/>
              </w:rPr>
              <w:t xml:space="preserve">Down</w:t>
            </w:r>
          </w:p>
          <w:p>
            <w:pPr>
              <w:keepLines/>
              <w:pStyle w:val="CluesTiny"/>
            </w:pPr>
            <w:r>
              <w:rPr>
                <w:b w:val="true"/>
                <w:bCs w:val="true"/>
              </w:rPr>
              <w:t xml:space="preserve">1. </w:t>
            </w:r>
            <w:r>
              <w:t xml:space="preserve">Comparison of hazardous material gas to air</w:t>
            </w:r>
          </w:p>
          <w:p>
            <w:pPr>
              <w:keepLines/>
              <w:pStyle w:val="CluesTiny"/>
            </w:pPr>
            <w:r>
              <w:rPr>
                <w:b w:val="true"/>
                <w:bCs w:val="true"/>
              </w:rPr>
              <w:t xml:space="preserve">3. </w:t>
            </w:r>
            <w:r>
              <w:t xml:space="preserve">A chemical that has an LD50 of more than 50 but not more than 500 milligrams per kilogram of body weight when administered orally to albino rats weighing between 200 and 300 grams</w:t>
            </w:r>
          </w:p>
          <w:p>
            <w:pPr>
              <w:keepLines/>
              <w:pStyle w:val="CluesTiny"/>
            </w:pPr>
            <w:r>
              <w:rPr>
                <w:b w:val="true"/>
                <w:bCs w:val="true"/>
              </w:rPr>
              <w:t xml:space="preserve">4. </w:t>
            </w:r>
            <w:r>
              <w:t xml:space="preserve">Amount of pressure between top of liquid and container it is held inside</w:t>
            </w:r>
          </w:p>
          <w:p>
            <w:pPr>
              <w:keepLines/>
              <w:pStyle w:val="CluesTiny"/>
            </w:pPr>
            <w:r>
              <w:rPr>
                <w:b w:val="true"/>
                <w:bCs w:val="true"/>
              </w:rPr>
              <w:t xml:space="preserve">6. </w:t>
            </w:r>
            <w:r>
              <w:t xml:space="preserve">Defined by upper and lower limits </w:t>
            </w:r>
          </w:p>
          <w:p>
            <w:pPr>
              <w:keepLines/>
              <w:pStyle w:val="CluesTiny"/>
            </w:pPr>
            <w:r>
              <w:rPr>
                <w:b w:val="true"/>
                <w:bCs w:val="true"/>
              </w:rPr>
              <w:t xml:space="preserve">9. </w:t>
            </w:r>
            <w:r>
              <w:t xml:space="preserve">Must be determined when applying water to a chemical</w:t>
            </w:r>
          </w:p>
          <w:p>
            <w:pPr>
              <w:keepLines/>
              <w:pStyle w:val="CluesTiny"/>
            </w:pPr>
            <w:r>
              <w:rPr>
                <w:b w:val="true"/>
                <w:bCs w:val="true"/>
              </w:rPr>
              <w:t xml:space="preserve">10. </w:t>
            </w:r>
            <w:r>
              <w:t xml:space="preserve">Concentration that a person can be exposed to for a 40-hour workweek over a typical 30-year career</w:t>
            </w:r>
          </w:p>
          <w:p>
            <w:pPr>
              <w:keepLines/>
              <w:pStyle w:val="CluesTiny"/>
            </w:pPr>
            <w:r>
              <w:rPr>
                <w:b w:val="true"/>
                <w:bCs w:val="true"/>
              </w:rPr>
              <w:t xml:space="preserve">11. </w:t>
            </w:r>
            <w:r>
              <w:t xml:space="preserve">Temperature at which liquid fuel will ignite without an external ignition source</w:t>
            </w:r>
          </w:p>
          <w:p>
            <w:pPr>
              <w:keepLines/>
              <w:pStyle w:val="CluesTiny"/>
            </w:pPr>
            <w:r>
              <w:rPr>
                <w:b w:val="true"/>
                <w:bCs w:val="true"/>
              </w:rPr>
              <w:t xml:space="preserve">13. </w:t>
            </w:r>
            <w:r>
              <w:t xml:space="preserve">Atmospheric concentration of substance that will pose: An immediate threat to life, Irreversible or delayed adverse effects, Serious interference for team members</w:t>
            </w:r>
          </w:p>
          <w:p>
            <w:pPr>
              <w:keepLines/>
              <w:pStyle w:val="CluesTiny"/>
            </w:pPr>
            <w:r>
              <w:rPr>
                <w:b w:val="true"/>
                <w:bCs w:val="true"/>
              </w:rPr>
              <w:t xml:space="preserve">14. </w:t>
            </w:r>
            <w:r>
              <w:t xml:space="preserve">Can produce a collection of signs know by the mnemonic SLUDGEM</w:t>
            </w:r>
          </w:p>
          <w:p>
            <w:pPr>
              <w:keepLines/>
              <w:pStyle w:val="CluesTiny"/>
            </w:pPr>
            <w:r>
              <w:rPr>
                <w:b w:val="true"/>
                <w:bCs w:val="true"/>
              </w:rPr>
              <w:t xml:space="preserve">18. </w:t>
            </w:r>
            <w:r>
              <w:t xml:space="preserve">Concentration that a person can be exposed to for a limited number of brief time periods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Hazmat terms</dc:title>
  <dcterms:created xsi:type="dcterms:W3CDTF">2021-10-11T08:45:21Z</dcterms:created>
  <dcterms:modified xsi:type="dcterms:W3CDTF">2021-10-11T08:45:21Z</dcterms:modified>
</cp:coreProperties>
</file>