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Social    </w:t>
      </w:r>
      <w:r>
        <w:t xml:space="preserve">   Alcohol    </w:t>
      </w:r>
      <w:r>
        <w:t xml:space="preserve">   Drugs    </w:t>
      </w:r>
      <w:r>
        <w:t xml:space="preserve">   Spiritual    </w:t>
      </w:r>
      <w:r>
        <w:t xml:space="preserve">   Occupational    </w:t>
      </w:r>
      <w:r>
        <w:t xml:space="preserve">   Emotional    </w:t>
      </w:r>
      <w:r>
        <w:t xml:space="preserve">   Intellectual    </w:t>
      </w:r>
      <w:r>
        <w:t xml:space="preserve">   Physical    </w:t>
      </w:r>
      <w:r>
        <w:t xml:space="preserve">   Mental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1</dc:title>
  <dcterms:created xsi:type="dcterms:W3CDTF">2021-10-11T08:48:37Z</dcterms:created>
  <dcterms:modified xsi:type="dcterms:W3CDTF">2021-10-11T08:48:37Z</dcterms:modified>
</cp:coreProperties>
</file>