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standard of health and happiness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experience of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agency that makes sure trade is fair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very poor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air in a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resurgence that a product is safe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company that makes sure that your business is stable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public support for a policy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way you find out what type of health you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rights of a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health of the population as a whole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proper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variety of life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donating a organ that you don't need anymore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area that you are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conserving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no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taking advantage of the insurance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humans physical and mental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person that want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chance of financial and possible physical harm</w:t>
            </w:r>
          </w:p>
        </w:tc>
      </w:tr>
    </w:tbl>
    <w:p>
      <w:pPr>
        <w:pStyle w:val="WordBankLarge"/>
      </w:pPr>
      <w:r>
        <w:t xml:space="preserve">   HEALTH    </w:t>
      </w:r>
      <w:r>
        <w:t xml:space="preserve">   RISK    </w:t>
      </w:r>
      <w:r>
        <w:t xml:space="preserve">   VOLUNTEER    </w:t>
      </w:r>
      <w:r>
        <w:t xml:space="preserve">   ADVOCACY    </w:t>
      </w:r>
      <w:r>
        <w:t xml:space="preserve">   ENVIRONMENT    </w:t>
      </w:r>
      <w:r>
        <w:t xml:space="preserve">   MALNUTRITION    </w:t>
      </w:r>
      <w:r>
        <w:t xml:space="preserve">   AIR QUALITY INDEX    </w:t>
      </w:r>
      <w:r>
        <w:t xml:space="preserve">   BIODIVERSITY    </w:t>
      </w:r>
      <w:r>
        <w:t xml:space="preserve">   CONSUMER RIGHTS    </w:t>
      </w:r>
      <w:r>
        <w:t xml:space="preserve">   HEALTH FRAUD    </w:t>
      </w:r>
      <w:r>
        <w:t xml:space="preserve">   CONSUMER PRODUCT SAFETY    </w:t>
      </w:r>
      <w:r>
        <w:t xml:space="preserve">   FEDERAL TRADE COMMISSION    </w:t>
      </w:r>
      <w:r>
        <w:t xml:space="preserve">   BETTER BUSINESS BUREAU    </w:t>
      </w:r>
      <w:r>
        <w:t xml:space="preserve">   POVERTY    </w:t>
      </w:r>
      <w:r>
        <w:t xml:space="preserve">   HEALTH DETERMINANTS    </w:t>
      </w:r>
      <w:r>
        <w:t xml:space="preserve">   PUBLIC HEALTH    </w:t>
      </w:r>
      <w:r>
        <w:t xml:space="preserve">   SOCIOECONOMIC STATUS    </w:t>
      </w:r>
      <w:r>
        <w:t xml:space="preserve">   HOMELESSNESS    </w:t>
      </w:r>
      <w:r>
        <w:t xml:space="preserve">   ORGAN DONATION    </w:t>
      </w:r>
      <w:r>
        <w:t xml:space="preserve">   CONSERVATION    </w:t>
      </w:r>
      <w:r>
        <w:t xml:space="preserve">   QUALITY OF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Crossword</dc:title>
  <dcterms:created xsi:type="dcterms:W3CDTF">2021-10-11T08:49:27Z</dcterms:created>
  <dcterms:modified xsi:type="dcterms:W3CDTF">2021-10-11T08:49:27Z</dcterms:modified>
</cp:coreProperties>
</file>