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range of psychological disorders characterized by abnormal or disturbed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being grossly fat or overweight.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emotional disorder involving distortion of body image and an obsessive desire to lose weight, in which bouts of extreme overeating are followed by depression and self-induced vomiting, purging, or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component of body composition, calculated by subtracting body fat weight from total body weight: total body weight is lean plus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vitamins that are able to be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a group of organic compounds which are essential for normal growth and nutrition and are required in small quantities in the diet because they cannot be synthesized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inorganic substance needed by the human body for good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number of calories your body needs to accomplish its most basic (basal) life-sustaining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practice of abstaining from the consumption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weight-to-height ratio, calculated by dividing one's weight in kilograms by the square of one's height in meters and used as an indicator of obesity and underweight.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absorbed along with fats in the diet and can be stored in the body's fatty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severe, life-threatening, and treatable eating disorder characterized by recurrent episodes of eating large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organic compound containing both a carboxyl (—COOH) and an amino (—NH2)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subjective picture or mental image of one's own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guidelines or qualitative statements for making food choices that will help a person or a population lead a healthy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large group of organic compounds occurring in foods and living tissues and including sugars,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or loss of appetite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class of organic compounds that are fatty acids or their derivatives and are insoluble in water but soluble in organic solvents. They include many natural oils, waxes, and steroids.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carbohydrate    </w:t>
      </w:r>
      <w:r>
        <w:t xml:space="preserve">   lipid    </w:t>
      </w:r>
      <w:r>
        <w:t xml:space="preserve">   amino acid    </w:t>
      </w:r>
      <w:r>
        <w:t xml:space="preserve">   vitamin    </w:t>
      </w:r>
      <w:r>
        <w:t xml:space="preserve">   mineral    </w:t>
      </w:r>
      <w:r>
        <w:t xml:space="preserve">   Water Soluble Vitamin    </w:t>
      </w:r>
      <w:r>
        <w:t xml:space="preserve">   fat soluble vitamins    </w:t>
      </w:r>
      <w:r>
        <w:t xml:space="preserve">   dietary guidelines    </w:t>
      </w:r>
      <w:r>
        <w:t xml:space="preserve">   vegetarianism    </w:t>
      </w:r>
      <w:r>
        <w:t xml:space="preserve">   metabolism    </w:t>
      </w:r>
      <w:r>
        <w:t xml:space="preserve">   Basal Metabolic Rate    </w:t>
      </w:r>
      <w:r>
        <w:t xml:space="preserve">   eating disorder    </w:t>
      </w:r>
      <w:r>
        <w:t xml:space="preserve">   Binge Eating Disorder    </w:t>
      </w:r>
      <w:r>
        <w:t xml:space="preserve">   anorexia    </w:t>
      </w:r>
      <w:r>
        <w:t xml:space="preserve">   Bulimia    </w:t>
      </w:r>
      <w:r>
        <w:t xml:space="preserve">   body image    </w:t>
      </w:r>
      <w:r>
        <w:t xml:space="preserve">   Body Mass Index    </w:t>
      </w:r>
      <w:r>
        <w:t xml:space="preserve">   obesity    </w:t>
      </w:r>
      <w:r>
        <w:t xml:space="preserve">   Lean Body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2021-10-11T08:50:29Z</dcterms:created>
  <dcterms:modified xsi:type="dcterms:W3CDTF">2021-10-11T08:50:29Z</dcterms:modified>
</cp:coreProperties>
</file>