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data sheet    </w:t>
      </w:r>
      <w:r>
        <w:t xml:space="preserve">   chemicals    </w:t>
      </w:r>
      <w:r>
        <w:t xml:space="preserve">   hazardous    </w:t>
      </w:r>
      <w:r>
        <w:t xml:space="preserve">   riddor    </w:t>
      </w:r>
      <w:r>
        <w:t xml:space="preserve">   coshh    </w:t>
      </w:r>
      <w:r>
        <w:t xml:space="preserve">   law    </w:t>
      </w:r>
      <w:r>
        <w:t xml:space="preserve">   cross contamination    </w:t>
      </w:r>
      <w:r>
        <w:t xml:space="preserve">   Colour coding    </w:t>
      </w:r>
      <w:r>
        <w:t xml:space="preserve">   Manual Handling    </w:t>
      </w:r>
      <w:r>
        <w:t xml:space="preserve">   Risk Assessment    </w:t>
      </w:r>
      <w:r>
        <w:t xml:space="preserve">   Circuit breaker    </w:t>
      </w:r>
      <w:r>
        <w:t xml:space="preserve">   Signs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2021-10-11T08:48:21Z</dcterms:created>
  <dcterms:modified xsi:type="dcterms:W3CDTF">2021-10-11T08:48:21Z</dcterms:modified>
</cp:coreProperties>
</file>