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childcare    </w:t>
      </w:r>
      <w:r>
        <w:t xml:space="preserve">   communication    </w:t>
      </w:r>
      <w:r>
        <w:t xml:space="preserve">   compassion    </w:t>
      </w:r>
      <w:r>
        <w:t xml:space="preserve">   elderly    </w:t>
      </w:r>
      <w:r>
        <w:t xml:space="preserve">   elementary    </w:t>
      </w:r>
      <w:r>
        <w:t xml:space="preserve">   empathy    </w:t>
      </w:r>
      <w:r>
        <w:t xml:space="preserve">   fun    </w:t>
      </w:r>
      <w:r>
        <w:t xml:space="preserve">   heart    </w:t>
      </w:r>
      <w:r>
        <w:t xml:space="preserve">   kindness    </w:t>
      </w:r>
      <w:r>
        <w:t xml:space="preserve">   listening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</dc:title>
  <dcterms:created xsi:type="dcterms:W3CDTF">2021-10-11T08:49:30Z</dcterms:created>
  <dcterms:modified xsi:type="dcterms:W3CDTF">2021-10-11T08:49:30Z</dcterms:modified>
</cp:coreProperties>
</file>