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Health Wheel Intervent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assesses outcomes related to the utilization of the resources. </w:t>
            </w:r>
          </w:p>
          <w:p>
            <w:pPr>
              <w:keepLines/>
              <w:pStyle w:val="CluesTiny"/>
            </w:pPr>
            <w:r>
              <w:rPr>
                <w:b w:val="true"/>
                <w:bCs w:val="true"/>
              </w:rPr>
              <w:t xml:space="preserve">4. </w:t>
            </w:r>
            <w:r>
              <w:t xml:space="preserve">seeks information and generates optimal solutions to perceived problems or issues through interactive problem-solving.</w:t>
            </w:r>
          </w:p>
          <w:p>
            <w:pPr>
              <w:keepLines/>
              <w:pStyle w:val="CluesTiny"/>
            </w:pPr>
            <w:r>
              <w:rPr>
                <w:b w:val="true"/>
                <w:bCs w:val="true"/>
              </w:rPr>
              <w:t xml:space="preserve">10. </w:t>
            </w:r>
            <w:r>
              <w:t xml:space="preserve">is the act of promoting and protecting the health of individuals and communities “by collaborating with relevant stakeholders, facilitating access to health and social services, and actively engaging key decisionmakers to support and enact policies to improve community health outcomes” </w:t>
            </w:r>
          </w:p>
          <w:p>
            <w:pPr>
              <w:keepLines/>
              <w:pStyle w:val="CluesTiny"/>
            </w:pPr>
            <w:r>
              <w:rPr>
                <w:b w:val="true"/>
                <w:bCs w:val="true"/>
              </w:rPr>
              <w:t xml:space="preserve">12. </w:t>
            </w:r>
            <w:r>
              <w:t xml:space="preserve">makes a connection to necessary resources to prevent or resolve problems or concerns</w:t>
            </w:r>
          </w:p>
          <w:p>
            <w:pPr>
              <w:keepLines/>
              <w:pStyle w:val="CluesTiny"/>
            </w:pPr>
            <w:r>
              <w:rPr>
                <w:b w:val="true"/>
                <w:bCs w:val="true"/>
              </w:rPr>
              <w:t xml:space="preserve">13. </w:t>
            </w:r>
            <w:r>
              <w:t xml:space="preserve">compels others to comply with the laws, rules, regulations, ordinances, and policies created in conjunction with policy development.</w:t>
            </w:r>
          </w:p>
          <w:p>
            <w:pPr>
              <w:keepLines/>
              <w:pStyle w:val="CluesTiny"/>
            </w:pPr>
            <w:r>
              <w:rPr>
                <w:b w:val="true"/>
                <w:bCs w:val="true"/>
              </w:rPr>
              <w:t xml:space="preserve">14. </w:t>
            </w:r>
            <w:r>
              <w:t xml:space="preserve">systematically gathers and analyzes data regarding threats to the health of populations, ascertains the source of the threat, identifies cases and others at risk, and determines control measures.</w:t>
            </w:r>
          </w:p>
          <w:p>
            <w:pPr>
              <w:keepLines/>
              <w:pStyle w:val="CluesTiny"/>
            </w:pPr>
            <w:r>
              <w:rPr>
                <w:b w:val="true"/>
                <w:bCs w:val="true"/>
              </w:rPr>
              <w:t xml:space="preserve">15. </w:t>
            </w:r>
            <w:r>
              <w:t xml:space="preserve">identifies individuals with unrecognized health risk factors or asymptomatic disease conditions in populations.</w:t>
            </w:r>
          </w:p>
          <w:p>
            <w:pPr>
              <w:keepLines/>
              <w:pStyle w:val="CluesTiny"/>
            </w:pPr>
            <w:r>
              <w:rPr>
                <w:b w:val="true"/>
                <w:bCs w:val="true"/>
              </w:rPr>
              <w:t xml:space="preserve">16. </w:t>
            </w:r>
            <w:r>
              <w:t xml:space="preserve">locates individuals and families with identified risk factors and connects them to resources</w:t>
            </w:r>
          </w:p>
          <w:p>
            <w:pPr>
              <w:keepLines/>
              <w:pStyle w:val="CluesTiny"/>
            </w:pPr>
            <w:r>
              <w:rPr>
                <w:b w:val="true"/>
                <w:bCs w:val="true"/>
              </w:rPr>
              <w:t xml:space="preserve">18. </w:t>
            </w:r>
            <w:r>
              <w:t xml:space="preserve">places health issues on decision-makers’ agendas, establishes a plan of resolution, determines needed resources, and results in laws, rules and regulations, ordinances, and policies. </w:t>
            </w:r>
          </w:p>
          <w:p>
            <w:pPr>
              <w:keepLines/>
              <w:pStyle w:val="CluesTiny"/>
            </w:pPr>
            <w:r>
              <w:rPr>
                <w:b w:val="true"/>
                <w:bCs w:val="true"/>
              </w:rPr>
              <w:t xml:space="preserve">19. </w:t>
            </w:r>
            <w:r>
              <w:t xml:space="preserve">is a collaborative process of assessment, planning, facilitation, care coordination, evaluation, and advocacy for options and services to meet client needs. It uses communication and available resources to promote safety, quality of care, and cost-effective outcomes.</w:t>
            </w:r>
          </w:p>
        </w:tc>
        <w:tc>
          <w:p>
            <w:pPr>
              <w:pStyle w:val="CluesTiny"/>
            </w:pPr>
            <w:r>
              <w:rPr>
                <w:b w:val="true"/>
                <w:bCs w:val="true"/>
              </w:rPr>
              <w:t xml:space="preserve">Down</w:t>
            </w:r>
          </w:p>
          <w:p>
            <w:pPr>
              <w:keepLines/>
              <w:pStyle w:val="CluesTiny"/>
            </w:pPr>
            <w:r>
              <w:rPr>
                <w:b w:val="true"/>
                <w:bCs w:val="true"/>
              </w:rPr>
              <w:t xml:space="preserve">1. </w:t>
            </w:r>
            <w:r>
              <w:t xml:space="preserve">includes: 1) direct care tasks a registered professional nurse carries out under the authority of a health care practitioner, as allowed by law, and 2) direct care tasks a registered professional nurse entrusts to other appropriate personnel to perform.</w:t>
            </w:r>
          </w:p>
          <w:p>
            <w:pPr>
              <w:keepLines/>
              <w:pStyle w:val="CluesTiny"/>
            </w:pPr>
            <w:r>
              <w:rPr>
                <w:b w:val="true"/>
                <w:bCs w:val="true"/>
              </w:rPr>
              <w:t xml:space="preserve">2. </w:t>
            </w:r>
            <w:r>
              <w:t xml:space="preserve">is a process “that uses marketing principles and techniques to change target audience behaviors to benefit society as well as the individual” </w:t>
            </w:r>
          </w:p>
          <w:p>
            <w:pPr>
              <w:keepLines/>
              <w:pStyle w:val="CluesTiny"/>
            </w:pPr>
            <w:r>
              <w:rPr>
                <w:b w:val="true"/>
                <w:bCs w:val="true"/>
              </w:rPr>
              <w:t xml:space="preserve">5. </w:t>
            </w:r>
            <w:r>
              <w:t xml:space="preserve">An ongoing systematic collection, analysis and interpretation of health related data ;essential to the plan/implement/eval of public health practice </w:t>
            </w:r>
          </w:p>
          <w:p>
            <w:pPr>
              <w:keepLines/>
              <w:pStyle w:val="CluesTiny"/>
            </w:pPr>
            <w:r>
              <w:rPr>
                <w:b w:val="true"/>
                <w:bCs w:val="true"/>
              </w:rPr>
              <w:t xml:space="preserve">6. </w:t>
            </w:r>
            <w:r>
              <w:t xml:space="preserve">helps promote and develop alliances among organizations or constituencies for a common purpose. It builds links, solves problems, and/or enhances local leadership to address health concerns</w:t>
            </w:r>
          </w:p>
          <w:p>
            <w:pPr>
              <w:keepLines/>
              <w:pStyle w:val="CluesTiny"/>
            </w:pPr>
            <w:r>
              <w:rPr>
                <w:b w:val="true"/>
                <w:bCs w:val="true"/>
              </w:rPr>
              <w:t xml:space="preserve">7. </w:t>
            </w:r>
            <w:r>
              <w:t xml:space="preserve">is “the process by which people come together to identify common problems or goals, mobilize resources, and develop and implement strategies for reaching the objectives they want to accomplish”</w:t>
            </w:r>
          </w:p>
          <w:p>
            <w:pPr>
              <w:keepLines/>
              <w:pStyle w:val="CluesTiny"/>
            </w:pPr>
            <w:r>
              <w:rPr>
                <w:b w:val="true"/>
                <w:bCs w:val="true"/>
              </w:rPr>
              <w:t xml:space="preserve">8. </w:t>
            </w:r>
            <w:r>
              <w:t xml:space="preserve">involves sharing information and experiences through educational activities designed to improve health knowledge, attitudes, behaviors, and skills</w:t>
            </w:r>
          </w:p>
          <w:p>
            <w:pPr>
              <w:keepLines/>
              <w:pStyle w:val="CluesTiny"/>
            </w:pPr>
            <w:r>
              <w:rPr>
                <w:b w:val="true"/>
                <w:bCs w:val="true"/>
              </w:rPr>
              <w:t xml:space="preserve">9. </w:t>
            </w:r>
            <w:r>
              <w:t xml:space="preserve">involves establishing an interpersonal relationship at an emotional level, with the goal of increased or enhanced capacity for self-care and coping.</w:t>
            </w:r>
          </w:p>
          <w:p>
            <w:pPr>
              <w:keepLines/>
              <w:pStyle w:val="CluesTiny"/>
            </w:pPr>
            <w:r>
              <w:rPr>
                <w:b w:val="true"/>
                <w:bCs w:val="true"/>
              </w:rPr>
              <w:t xml:space="preserve">11. </w:t>
            </w:r>
            <w:r>
              <w:t xml:space="preserve">enhances the capacity to promote and protect health for mutual benefit and a common purpose. Involves exchanging information, harmonized activities, and shared resources</w:t>
            </w:r>
          </w:p>
          <w:p>
            <w:pPr>
              <w:keepLines/>
              <w:pStyle w:val="CluesTiny"/>
            </w:pPr>
            <w:r>
              <w:rPr>
                <w:b w:val="true"/>
                <w:bCs w:val="true"/>
              </w:rPr>
              <w:t xml:space="preserve">17. </w:t>
            </w:r>
            <w:r>
              <w:t xml:space="preserve">Locates populations of interest or populations at risk and provides information about the nature of the concern, what can be done about it, and how to obtain services.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Wheel Intervent</dc:title>
  <dcterms:created xsi:type="dcterms:W3CDTF">2021-10-11T08:51:31Z</dcterms:created>
  <dcterms:modified xsi:type="dcterms:W3CDTF">2021-10-11T08:51:31Z</dcterms:modified>
</cp:coreProperties>
</file>