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and Nutrition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ADEQUATE NUTRITION    </w:t>
      </w:r>
      <w:r>
        <w:t xml:space="preserve">   AIDS    </w:t>
      </w:r>
      <w:r>
        <w:t xml:space="preserve">   CANCER    </w:t>
      </w:r>
      <w:r>
        <w:t xml:space="preserve">   CARDIOVASCULAR DISEASES    </w:t>
      </w:r>
      <w:r>
        <w:t xml:space="preserve">   CASIMIR FUNK    </w:t>
      </w:r>
      <w:r>
        <w:t xml:space="preserve">   DIABETES    </w:t>
      </w:r>
      <w:r>
        <w:t xml:space="preserve">   EARLY MORTALITY    </w:t>
      </w:r>
      <w:r>
        <w:t xml:space="preserve">   ECONOMIC COSTS    </w:t>
      </w:r>
      <w:r>
        <w:t xml:space="preserve">   FOOD DEPRIVATION    </w:t>
      </w:r>
      <w:r>
        <w:t xml:space="preserve">   HIV    </w:t>
      </w:r>
      <w:r>
        <w:t xml:space="preserve">   MORTALITY AND DISEASE    </w:t>
      </w:r>
      <w:r>
        <w:t xml:space="preserve">   NOURISHMENT    </w:t>
      </w:r>
      <w:r>
        <w:t xml:space="preserve">   NUTRITION    </w:t>
      </w:r>
      <w:r>
        <w:t xml:space="preserve">   NUTRITIONAL DISEASES    </w:t>
      </w:r>
      <w:r>
        <w:t xml:space="preserve">   NUTRITIONAL RESEARCH    </w:t>
      </w:r>
      <w:r>
        <w:t xml:space="preserve">   PERINEONATAL MORTALITY    </w:t>
      </w:r>
      <w:r>
        <w:t xml:space="preserve">   POOR NUTRITION    </w:t>
      </w:r>
      <w:r>
        <w:t xml:space="preserve">   REDUCED PRODUCTIVITY    </w:t>
      </w:r>
      <w:r>
        <w:t xml:space="preserve">   SOCIAL INEQUITY    </w:t>
      </w:r>
      <w:r>
        <w:t xml:space="preserve">   UNDERNUTRITION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and Nutrition</dc:title>
  <dcterms:created xsi:type="dcterms:W3CDTF">2021-10-11T08:48:43Z</dcterms:created>
  <dcterms:modified xsi:type="dcterms:W3CDTF">2021-10-11T08:48:43Z</dcterms:modified>
</cp:coreProperties>
</file>