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science principles: Health 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telemedicine    </w:t>
      </w:r>
      <w:r>
        <w:t xml:space="preserve">   education    </w:t>
      </w:r>
      <w:r>
        <w:t xml:space="preserve">   prevention    </w:t>
      </w:r>
      <w:r>
        <w:t xml:space="preserve">   geriatric    </w:t>
      </w:r>
      <w:r>
        <w:t xml:space="preserve">   technology    </w:t>
      </w:r>
      <w:r>
        <w:t xml:space="preserve">   Epidemiology    </w:t>
      </w:r>
      <w:r>
        <w:t xml:space="preserve">   deductibles    </w:t>
      </w:r>
      <w:r>
        <w:t xml:space="preserve">   healthcare    </w:t>
      </w:r>
      <w:r>
        <w:t xml:space="preserve">   premium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principles: Health Care Systems</dc:title>
  <dcterms:created xsi:type="dcterms:W3CDTF">2021-10-11T08:51:07Z</dcterms:created>
  <dcterms:modified xsi:type="dcterms:W3CDTF">2021-10-11T08:51:07Z</dcterms:modified>
</cp:coreProperties>
</file>