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Tips For Celebrating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 HAPPY    </w:t>
      </w:r>
      <w:r>
        <w:t xml:space="preserve">   FEED THE HOMELESS    </w:t>
      </w:r>
      <w:r>
        <w:t xml:space="preserve">   MARATHON MEETINGS    </w:t>
      </w:r>
      <w:r>
        <w:t xml:space="preserve">   ATTEND A SOBER FUNCTION    </w:t>
      </w:r>
      <w:r>
        <w:t xml:space="preserve">   DON'T SMOKE ANYTHING    </w:t>
      </w:r>
      <w:r>
        <w:t xml:space="preserve">   EAT LOTS OF FOOD    </w:t>
      </w:r>
      <w:r>
        <w:t xml:space="preserve">   ALCOHOL FREE DRINKS    </w:t>
      </w:r>
      <w:r>
        <w:t xml:space="preserve">   BE GRATEFUL    </w:t>
      </w:r>
      <w:r>
        <w:t xml:space="preserve">   AVOID PAST ACTIVITIES    </w:t>
      </w:r>
      <w:r>
        <w:t xml:space="preserve">   BE WITH FAMILY    </w:t>
      </w:r>
      <w:r>
        <w:t xml:space="preserve">   MAKE A MEETING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Tips For Celebrating Holidays</dc:title>
  <dcterms:created xsi:type="dcterms:W3CDTF">2021-10-11T08:51:35Z</dcterms:created>
  <dcterms:modified xsi:type="dcterms:W3CDTF">2021-10-11T08:51:35Z</dcterms:modified>
</cp:coreProperties>
</file>