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tone's experienced highness or lowness depends on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nerve impulses traveling up the auditory nerve matches the frequency of a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damage to the cochlea's receptor cells or to the auditory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cochlea, semicircular canals, and the vestibular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sense or act of hearing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damage to the mechanical system that conducts sounds waves to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chamber containing three tiny bones that concentrates the vibration of the eardrum on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converting sounds into electrical signals and stimulating the auditory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Links the pitch we hear with the place where the cochlea's membrane is 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complete wavelengths that pass a point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waves traveling through the cochlear fluid trigger nerve impulses</w:t>
            </w:r>
          </w:p>
        </w:tc>
      </w:tr>
    </w:tbl>
    <w:p>
      <w:pPr>
        <w:pStyle w:val="WordBankLarge"/>
      </w:pPr>
      <w:r>
        <w:t xml:space="preserve">   Audition    </w:t>
      </w:r>
      <w:r>
        <w:t xml:space="preserve">   Frequency     </w:t>
      </w:r>
      <w:r>
        <w:t xml:space="preserve">   Pitch    </w:t>
      </w:r>
      <w:r>
        <w:t xml:space="preserve">   Middle Ear    </w:t>
      </w:r>
      <w:r>
        <w:t xml:space="preserve">   cochlea    </w:t>
      </w:r>
      <w:r>
        <w:t xml:space="preserve">   innerear    </w:t>
      </w:r>
      <w:r>
        <w:t xml:space="preserve">   sensoryneuralhearingloss    </w:t>
      </w:r>
      <w:r>
        <w:t xml:space="preserve">   conduction hearing loss    </w:t>
      </w:r>
      <w:r>
        <w:t xml:space="preserve">   cochlear implant    </w:t>
      </w:r>
      <w:r>
        <w:t xml:space="preserve">   placetheory    </w:t>
      </w:r>
      <w:r>
        <w:t xml:space="preserve">   frequency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terms:created xsi:type="dcterms:W3CDTF">2021-10-11T08:52:32Z</dcterms:created>
  <dcterms:modified xsi:type="dcterms:W3CDTF">2021-10-11T08:52:32Z</dcterms:modified>
</cp:coreProperties>
</file>