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Elul    </w:t>
      </w:r>
      <w:r>
        <w:t xml:space="preserve">   Av    </w:t>
      </w:r>
      <w:r>
        <w:t xml:space="preserve">   Tamuz    </w:t>
      </w:r>
      <w:r>
        <w:t xml:space="preserve">   Sivan    </w:t>
      </w:r>
      <w:r>
        <w:t xml:space="preserve">   Iyar    </w:t>
      </w:r>
      <w:r>
        <w:t xml:space="preserve">   Nisan    </w:t>
      </w:r>
      <w:r>
        <w:t xml:space="preserve">   Adar    </w:t>
      </w:r>
      <w:r>
        <w:t xml:space="preserve">   Shevat    </w:t>
      </w:r>
      <w:r>
        <w:t xml:space="preserve">   Tevet    </w:t>
      </w:r>
      <w:r>
        <w:t xml:space="preserve">   Kislev    </w:t>
      </w:r>
      <w:r>
        <w:t xml:space="preserve">   Cheshvan    </w:t>
      </w:r>
      <w:r>
        <w:t xml:space="preserve">   Tishrei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months</dc:title>
  <dcterms:created xsi:type="dcterms:W3CDTF">2021-10-11T08:53:23Z</dcterms:created>
  <dcterms:modified xsi:type="dcterms:W3CDTF">2021-10-11T08:53:23Z</dcterms:modified>
</cp:coreProperties>
</file>