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High Frequency Words Lessons 8 &amp;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today    </w:t>
      </w:r>
      <w:r>
        <w:t xml:space="preserve">   she    </w:t>
      </w:r>
      <w:r>
        <w:t xml:space="preserve">   would    </w:t>
      </w:r>
      <w:r>
        <w:t xml:space="preserve">   our    </w:t>
      </w:r>
      <w:r>
        <w:t xml:space="preserve">   now    </w:t>
      </w:r>
      <w:r>
        <w:t xml:space="preserve">   her    </w:t>
      </w:r>
      <w:r>
        <w:t xml:space="preserve">   write    </w:t>
      </w:r>
      <w:r>
        <w:t xml:space="preserve">   pictures    </w:t>
      </w:r>
      <w:r>
        <w:t xml:space="preserve">   was    </w:t>
      </w:r>
      <w:r>
        <w:t xml:space="preserve">   draw    </w:t>
      </w:r>
      <w:r>
        <w:t xml:space="preserve">   read    </w:t>
      </w:r>
      <w:r>
        <w:t xml:space="preserve">   after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Words Lessons 8 &amp; 9</dc:title>
  <dcterms:created xsi:type="dcterms:W3CDTF">2021-10-11T08:58:09Z</dcterms:created>
  <dcterms:modified xsi:type="dcterms:W3CDTF">2021-10-11T08:58:09Z</dcterms:modified>
</cp:coreProperties>
</file>