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studies    </w:t>
      </w:r>
      <w:r>
        <w:t xml:space="preserve">   technology    </w:t>
      </w:r>
      <w:r>
        <w:t xml:space="preserve">   science    </w:t>
      </w:r>
      <w:r>
        <w:t xml:space="preserve">   creative arts    </w:t>
      </w:r>
      <w:r>
        <w:t xml:space="preserve">   mathematics    </w:t>
      </w:r>
      <w:r>
        <w:t xml:space="preserve">   communication    </w:t>
      </w:r>
      <w:r>
        <w:t xml:space="preserve">   language literacy    </w:t>
      </w:r>
      <w:r>
        <w:t xml:space="preserve">   development    </w:t>
      </w:r>
      <w:r>
        <w:t xml:space="preserve">   emotional    </w:t>
      </w:r>
      <w:r>
        <w:t xml:space="preserve">   social    </w:t>
      </w:r>
      <w:r>
        <w:t xml:space="preserve">   approaches to learning    </w:t>
      </w:r>
      <w:r>
        <w:t xml:space="preserve">   High 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Scope </dc:title>
  <dcterms:created xsi:type="dcterms:W3CDTF">2021-10-11T08:58:59Z</dcterms:created>
  <dcterms:modified xsi:type="dcterms:W3CDTF">2021-10-11T08:58:59Z</dcterms:modified>
</cp:coreProperties>
</file>