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Highlights of the Sumerian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City States    </w:t>
      </w:r>
      <w:r>
        <w:t xml:space="preserve">   Astronomy    </w:t>
      </w:r>
      <w:r>
        <w:t xml:space="preserve">   Construction    </w:t>
      </w:r>
      <w:r>
        <w:t xml:space="preserve">   Counting Systems    </w:t>
      </w:r>
      <w:r>
        <w:t xml:space="preserve">   Cuneiform    </w:t>
      </w:r>
      <w:r>
        <w:t xml:space="preserve">   Measurements    </w:t>
      </w:r>
      <w:r>
        <w:t xml:space="preserve">   Mesopotamia    </w:t>
      </w:r>
      <w:r>
        <w:t xml:space="preserve">   Money    </w:t>
      </w:r>
      <w:r>
        <w:t xml:space="preserve">   Sumerians    </w:t>
      </w:r>
      <w:r>
        <w:t xml:space="preserve">   Weights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Highlights of the Sumerian Civilization </dc:title>
  <dcterms:created xsi:type="dcterms:W3CDTF">2021-10-11T08:58:44Z</dcterms:created>
  <dcterms:modified xsi:type="dcterms:W3CDTF">2021-10-11T08:58:44Z</dcterms:modified>
</cp:coreProperties>
</file>