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- John Burnside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Uncertainty    </w:t>
      </w:r>
      <w:r>
        <w:t xml:space="preserve">   Semantic    </w:t>
      </w:r>
      <w:r>
        <w:t xml:space="preserve">   Consonance    </w:t>
      </w:r>
      <w:r>
        <w:t xml:space="preserve">   Religion    </w:t>
      </w:r>
      <w:r>
        <w:t xml:space="preserve">   Loss    </w:t>
      </w:r>
      <w:r>
        <w:t xml:space="preserve">   Imagery    </w:t>
      </w:r>
      <w:r>
        <w:t xml:space="preserve">   Society    </w:t>
      </w:r>
      <w:r>
        <w:t xml:space="preserve">   Confusion    </w:t>
      </w:r>
      <w:r>
        <w:t xml:space="preserve">   Beach    </w:t>
      </w:r>
      <w:r>
        <w:t xml:space="preserve">   Identity    </w:t>
      </w:r>
      <w:r>
        <w:t xml:space="preserve">   Lucas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- John Burnside </dc:title>
  <dcterms:created xsi:type="dcterms:W3CDTF">2021-10-11T09:02:18Z</dcterms:created>
  <dcterms:modified xsi:type="dcterms:W3CDTF">2021-10-11T09:02:18Z</dcterms:modified>
</cp:coreProperties>
</file>