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Of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that live in a tropical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Fossils of echinoderms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 organic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Explosive land form that erupts molten rock, gases, and 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Pointed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way of measuring a rock or fossils age by comparing the amount of radioactive from of an element in the rock or fossil with the amount of its decay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a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Only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years ago did humans evolve?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using index fossils to determine the age of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Grouping rocks by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Determining the relative age of a fossil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 of a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the age of an object or event in comparison to another object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lot of living things  go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Prehistoric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gone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fossil of a type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Remains of a prehistoric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Subdivision of geological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actual age of a rock or fossil or how long an event occurred</w:t>
            </w:r>
          </w:p>
        </w:tc>
      </w:tr>
    </w:tbl>
    <w:p>
      <w:pPr>
        <w:pStyle w:val="WordBankLarge"/>
      </w:pPr>
      <w:r>
        <w:t xml:space="preserve">   Superposition    </w:t>
      </w:r>
      <w:r>
        <w:t xml:space="preserve">   Fossils    </w:t>
      </w:r>
      <w:r>
        <w:t xml:space="preserve">   Relative Dating    </w:t>
      </w:r>
      <w:r>
        <w:t xml:space="preserve">   Trilobite    </w:t>
      </w:r>
      <w:r>
        <w:t xml:space="preserve">   Index Dating    </w:t>
      </w:r>
      <w:r>
        <w:t xml:space="preserve">   tiktaalik    </w:t>
      </w:r>
      <w:r>
        <w:t xml:space="preserve">   Carnivorous    </w:t>
      </w:r>
      <w:r>
        <w:t xml:space="preserve">   Volcano    </w:t>
      </w:r>
      <w:r>
        <w:t xml:space="preserve">   Dinosaur    </w:t>
      </w:r>
      <w:r>
        <w:t xml:space="preserve">   Extinction    </w:t>
      </w:r>
      <w:r>
        <w:t xml:space="preserve">   Absolute Age     </w:t>
      </w:r>
      <w:r>
        <w:t xml:space="preserve">   Radioactive Dating    </w:t>
      </w:r>
      <w:r>
        <w:t xml:space="preserve">   Relative Age    </w:t>
      </w:r>
      <w:r>
        <w:t xml:space="preserve">   Four Million Years Ago    </w:t>
      </w:r>
      <w:r>
        <w:t xml:space="preserve">   Spitsbergen    </w:t>
      </w:r>
      <w:r>
        <w:t xml:space="preserve">   Four Billion Years Old    </w:t>
      </w:r>
      <w:r>
        <w:t xml:space="preserve">   Geological Age    </w:t>
      </w:r>
      <w:r>
        <w:t xml:space="preserve">   Mass Extinction    </w:t>
      </w:r>
      <w:r>
        <w:t xml:space="preserve">   Index Fossil    </w:t>
      </w:r>
      <w:r>
        <w:t xml:space="preserve">   Tropical Plants    </w:t>
      </w:r>
      <w:r>
        <w:t xml:space="preserve">   White Sedimentary Stone    </w:t>
      </w:r>
      <w:r>
        <w:t xml:space="preserve">   Horn Coral    </w:t>
      </w:r>
      <w:r>
        <w:t xml:space="preserve">   Crinoids    </w:t>
      </w:r>
      <w:r>
        <w:t xml:space="preserve">   Sedimentary    </w:t>
      </w:r>
      <w:r>
        <w:t xml:space="preserve">   Mineral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Earth</dc:title>
  <dcterms:created xsi:type="dcterms:W3CDTF">2021-10-11T09:03:55Z</dcterms:created>
  <dcterms:modified xsi:type="dcterms:W3CDTF">2021-10-11T09:03:55Z</dcterms:modified>
</cp:coreProperties>
</file>