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fan    </w:t>
      </w:r>
      <w:r>
        <w:t xml:space="preserve">   bath    </w:t>
      </w:r>
      <w:r>
        <w:t xml:space="preserve">   pans    </w:t>
      </w:r>
      <w:r>
        <w:t xml:space="preserve">   oven    </w:t>
      </w:r>
      <w:r>
        <w:t xml:space="preserve">   coach    </w:t>
      </w:r>
      <w:r>
        <w:t xml:space="preserve">   lights    </w:t>
      </w:r>
      <w:r>
        <w:t xml:space="preserve">   refrigerator    </w:t>
      </w:r>
      <w:r>
        <w:t xml:space="preserve">   sink    </w:t>
      </w:r>
      <w:r>
        <w:t xml:space="preserve">   television    </w:t>
      </w:r>
      <w:r>
        <w:t xml:space="preserve">   utensils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</dc:title>
  <dcterms:created xsi:type="dcterms:W3CDTF">2021-10-11T09:10:19Z</dcterms:created>
  <dcterms:modified xsi:type="dcterms:W3CDTF">2021-10-11T09:10:19Z</dcterms:modified>
</cp:coreProperties>
</file>