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Homophones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Medium"/>
      </w:pPr>
      <w:r>
        <w:t xml:space="preserve">   claws    </w:t>
      </w:r>
      <w:r>
        <w:t xml:space="preserve">   clause    </w:t>
      </w:r>
      <w:r>
        <w:t xml:space="preserve">   son    </w:t>
      </w:r>
      <w:r>
        <w:t xml:space="preserve">   sun    </w:t>
      </w:r>
      <w:r>
        <w:t xml:space="preserve">   bee    </w:t>
      </w:r>
      <w:r>
        <w:t xml:space="preserve">   be    </w:t>
      </w:r>
      <w:r>
        <w:t xml:space="preserve">   to    </w:t>
      </w:r>
      <w:r>
        <w:t xml:space="preserve">   too    </w:t>
      </w:r>
      <w:r>
        <w:t xml:space="preserve">   two    </w:t>
      </w:r>
      <w:r>
        <w:t xml:space="preserve">   pear    </w:t>
      </w:r>
      <w:r>
        <w:t xml:space="preserve">   pair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Homophones</dc:title>
  <dcterms:created xsi:type="dcterms:W3CDTF">2021-10-11T09:13:37Z</dcterms:created>
  <dcterms:modified xsi:type="dcterms:W3CDTF">2021-10-11T09:13:37Z</dcterms:modified>
</cp:coreProperties>
</file>