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Board of directors    </w:t>
      </w:r>
      <w:r>
        <w:t xml:space="preserve">   Corporation    </w:t>
      </w:r>
      <w:r>
        <w:t xml:space="preserve">   Cost of merchandise    </w:t>
      </w:r>
      <w:r>
        <w:t xml:space="preserve">   Dividend    </w:t>
      </w:r>
      <w:r>
        <w:t xml:space="preserve">   Inventory    </w:t>
      </w:r>
      <w:r>
        <w:t xml:space="preserve">   Merchandise    </w:t>
      </w:r>
      <w:r>
        <w:t xml:space="preserve">   Retail    </w:t>
      </w:r>
      <w:r>
        <w:t xml:space="preserve">   Share of stock    </w:t>
      </w:r>
      <w:r>
        <w:t xml:space="preserve">   Stockholder    </w:t>
      </w:r>
      <w:r>
        <w:t xml:space="preserve">   Wholesale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Accounting</dc:title>
  <dcterms:created xsi:type="dcterms:W3CDTF">2021-10-11T09:13:38Z</dcterms:created>
  <dcterms:modified xsi:type="dcterms:W3CDTF">2021-10-11T09:13:38Z</dcterms:modified>
</cp:coreProperties>
</file>