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Honors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extensive fire which destroys a large deal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impressive and imposing in appearance or style, especially pretentiously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suave, courteous, and refined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intended for or likely to be understood by only a small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burden or impediment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or thing that is a perfect example of a particular quality or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consign or dismiss to an inferior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describe or portray (something)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Great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having the style or diction of prose; lacking poetic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projecting support of stone or brick built against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distress or embarrassment at having failed or been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difficult to control or predict because of unusual or perverse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deriving ideas, style, or taste from a broad and diverse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making great demands on one's skill, attention, or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Dignified property of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form of a cloud or haze; hazy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out of sleep; awaken.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easily deceived or fooled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expressed clearly;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or bare in appearance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 and harmonious relationship in which the people or groups understand people’s feelings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significance through having been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thick, sticky consistency between solid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Silly or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no progress is possible, especially because of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showing profound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cause of great trouble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subject to sudden or unpredictable changes of mood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manifestation of a divine or 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fearlessness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Insatiable greed for riches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reduce in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Cheerful readiness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having or showing sharp powers of judgment; astute.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extremely serious or urgent</w:t>
            </w:r>
          </w:p>
        </w:tc>
      </w:tr>
    </w:tbl>
    <w:p>
      <w:pPr>
        <w:pStyle w:val="WordBankLarge"/>
      </w:pPr>
      <w:r>
        <w:t xml:space="preserve">   Inane     </w:t>
      </w:r>
      <w:r>
        <w:t xml:space="preserve">   Abate    </w:t>
      </w:r>
      <w:r>
        <w:t xml:space="preserve">   Alacrity    </w:t>
      </w:r>
      <w:r>
        <w:t xml:space="preserve">   Avarice    </w:t>
      </w:r>
      <w:r>
        <w:t xml:space="preserve">   Decorum     </w:t>
      </w:r>
      <w:r>
        <w:t xml:space="preserve">   Despondent    </w:t>
      </w:r>
      <w:r>
        <w:t xml:space="preserve">   Dupe    </w:t>
      </w:r>
      <w:r>
        <w:t xml:space="preserve">   Epiphany     </w:t>
      </w:r>
      <w:r>
        <w:t xml:space="preserve">   Conflagration     </w:t>
      </w:r>
      <w:r>
        <w:t xml:space="preserve">   Rapport    </w:t>
      </w:r>
      <w:r>
        <w:t xml:space="preserve">   Esoteric     </w:t>
      </w:r>
      <w:r>
        <w:t xml:space="preserve">   Eclectic     </w:t>
      </w:r>
      <w:r>
        <w:t xml:space="preserve">   Lucid    </w:t>
      </w:r>
      <w:r>
        <w:t xml:space="preserve">   Hasten    </w:t>
      </w:r>
      <w:r>
        <w:t xml:space="preserve">   Hackneyed     </w:t>
      </w:r>
      <w:r>
        <w:t xml:space="preserve">   Zealot    </w:t>
      </w:r>
      <w:r>
        <w:t xml:space="preserve">   Urbane    </w:t>
      </w:r>
      <w:r>
        <w:t xml:space="preserve">   Viscous     </w:t>
      </w:r>
      <w:r>
        <w:t xml:space="preserve">   Wayward    </w:t>
      </w:r>
      <w:r>
        <w:t xml:space="preserve">   Stark    </w:t>
      </w:r>
      <w:r>
        <w:t xml:space="preserve">   Rouse    </w:t>
      </w:r>
      <w:r>
        <w:t xml:space="preserve">   Tribulation     </w:t>
      </w:r>
      <w:r>
        <w:t xml:space="preserve">   Sage     </w:t>
      </w:r>
      <w:r>
        <w:t xml:space="preserve">   Homage    </w:t>
      </w:r>
      <w:r>
        <w:t xml:space="preserve">   Autocrat     </w:t>
      </w:r>
      <w:r>
        <w:t xml:space="preserve">   Buttress     </w:t>
      </w:r>
      <w:r>
        <w:t xml:space="preserve">   Chagrin     </w:t>
      </w:r>
      <w:r>
        <w:t xml:space="preserve">   Nebulous     </w:t>
      </w:r>
      <w:r>
        <w:t xml:space="preserve">   Relegate     </w:t>
      </w:r>
      <w:r>
        <w:t xml:space="preserve">   Dire    </w:t>
      </w:r>
      <w:r>
        <w:t xml:space="preserve">   Exacting     </w:t>
      </w:r>
      <w:r>
        <w:t xml:space="preserve">   Impasse     </w:t>
      </w:r>
      <w:r>
        <w:t xml:space="preserve">   Prosaic     </w:t>
      </w:r>
      <w:r>
        <w:t xml:space="preserve">   Shrewd     </w:t>
      </w:r>
      <w:r>
        <w:t xml:space="preserve">   Dauntless     </w:t>
      </w:r>
      <w:r>
        <w:t xml:space="preserve">   Delineate     </w:t>
      </w:r>
      <w:r>
        <w:t xml:space="preserve">   Encumbrance     </w:t>
      </w:r>
      <w:r>
        <w:t xml:space="preserve">   Epitome     </w:t>
      </w:r>
      <w:r>
        <w:t xml:space="preserve">   Grandiose     </w:t>
      </w:r>
      <w:r>
        <w:t xml:space="preserve">   Mercurial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Crossword Puzzle</dc:title>
  <dcterms:created xsi:type="dcterms:W3CDTF">2021-10-11T09:14:00Z</dcterms:created>
  <dcterms:modified xsi:type="dcterms:W3CDTF">2021-10-11T09:14:00Z</dcterms:modified>
</cp:coreProperties>
</file>