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Loneliness    </w:t>
      </w:r>
      <w:r>
        <w:t xml:space="preserve">   danger    </w:t>
      </w:r>
      <w:r>
        <w:t xml:space="preserve">   Anger    </w:t>
      </w:r>
      <w:r>
        <w:t xml:space="preserve">   Depression    </w:t>
      </w:r>
      <w:r>
        <w:t xml:space="preserve">   Isolation    </w:t>
      </w:r>
      <w:r>
        <w:t xml:space="preserve">   Stress    </w:t>
      </w:r>
      <w:r>
        <w:t xml:space="preserve">   Fear    </w:t>
      </w:r>
      <w:r>
        <w:t xml:space="preserve">   Neglect    </w:t>
      </w:r>
      <w:r>
        <w:t xml:space="preserve">   Emotional abuse    </w:t>
      </w:r>
      <w:r>
        <w:t xml:space="preserve">   Domestic abuse    </w:t>
      </w:r>
      <w:r>
        <w:t xml:space="preserve">   Perpetrator    </w:t>
      </w:r>
      <w:r>
        <w:t xml:space="preserve">   Victim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Hosa</dc:title>
  <dcterms:created xsi:type="dcterms:W3CDTF">2021-10-11T09:15:59Z</dcterms:created>
  <dcterms:modified xsi:type="dcterms:W3CDTF">2021-10-11T09:15:59Z</dcterms:modified>
</cp:coreProperties>
</file>