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Sustainability Affects Our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reusable    </w:t>
      </w:r>
      <w:r>
        <w:t xml:space="preserve">   pollution    </w:t>
      </w:r>
      <w:r>
        <w:t xml:space="preserve">   recycle    </w:t>
      </w:r>
      <w:r>
        <w:t xml:space="preserve">   fast    </w:t>
      </w:r>
      <w:r>
        <w:t xml:space="preserve">   fashion    </w:t>
      </w:r>
      <w:r>
        <w:t xml:space="preserve">   design    </w:t>
      </w:r>
      <w:r>
        <w:t xml:space="preserve">   individuals    </w:t>
      </w:r>
      <w:r>
        <w:t xml:space="preserve">   families    </w:t>
      </w:r>
      <w:r>
        <w:t xml:space="preserve">   environment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Sustainability Affects Our Lives</dc:title>
  <dcterms:created xsi:type="dcterms:W3CDTF">2021-10-11T09:18:41Z</dcterms:created>
  <dcterms:modified xsi:type="dcterms:W3CDTF">2021-10-11T09:18:41Z</dcterms:modified>
</cp:coreProperties>
</file>