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We Learn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babbling    </w:t>
      </w:r>
      <w:r>
        <w:t xml:space="preserve">   baby talk    </w:t>
      </w:r>
      <w:r>
        <w:t xml:space="preserve">   cooing    </w:t>
      </w:r>
      <w:r>
        <w:t xml:space="preserve">   crying    </w:t>
      </w:r>
      <w:r>
        <w:t xml:space="preserve">   holophrase    </w:t>
      </w:r>
      <w:r>
        <w:t xml:space="preserve">   new born    </w:t>
      </w:r>
      <w:r>
        <w:t xml:space="preserve">   overextension    </w:t>
      </w:r>
      <w:r>
        <w:t xml:space="preserve">   parentese    </w:t>
      </w:r>
      <w:r>
        <w:t xml:space="preserve">   sentences    </w:t>
      </w:r>
      <w:r>
        <w:t xml:space="preserve">   telegraphic speech    </w:t>
      </w:r>
      <w:r>
        <w:t xml:space="preserve">   underextention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 Learn Language</dc:title>
  <dcterms:created xsi:type="dcterms:W3CDTF">2021-10-11T09:18:27Z</dcterms:created>
  <dcterms:modified xsi:type="dcterms:W3CDTF">2021-10-11T09:18:27Z</dcterms:modified>
</cp:coreProperties>
</file>