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to build a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anesthetic    </w:t>
      </w:r>
      <w:r>
        <w:t xml:space="preserve">   apathetic    </w:t>
      </w:r>
      <w:r>
        <w:t xml:space="preserve">   apprehension    </w:t>
      </w:r>
      <w:r>
        <w:t xml:space="preserve">   chide    </w:t>
      </w:r>
      <w:r>
        <w:t xml:space="preserve">   claim    </w:t>
      </w:r>
      <w:r>
        <w:t xml:space="preserve">   conjectural    </w:t>
      </w:r>
      <w:r>
        <w:t xml:space="preserve">   crypt    </w:t>
      </w:r>
      <w:r>
        <w:t xml:space="preserve">   imperative    </w:t>
      </w:r>
      <w:r>
        <w:t xml:space="preserve">   intangible    </w:t>
      </w:r>
      <w:r>
        <w:t xml:space="preserve">   pall    </w:t>
      </w:r>
      <w:r>
        <w:t xml:space="preserve">   poignant    </w:t>
      </w:r>
      <w:r>
        <w:t xml:space="preserve">   unwonted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build a Fire</dc:title>
  <dcterms:created xsi:type="dcterms:W3CDTF">2021-10-11T09:17:53Z</dcterms:created>
  <dcterms:modified xsi:type="dcterms:W3CDTF">2021-10-11T09:17:53Z</dcterms:modified>
</cp:coreProperties>
</file>