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to replace a grinder attachment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Battery    </w:t>
      </w:r>
      <w:r>
        <w:t xml:space="preserve">   Bosch    </w:t>
      </w:r>
      <w:r>
        <w:t xml:space="preserve">   Buff    </w:t>
      </w:r>
      <w:r>
        <w:t xml:space="preserve">   Disc    </w:t>
      </w:r>
      <w:r>
        <w:t xml:space="preserve">   Flap disc    </w:t>
      </w:r>
      <w:r>
        <w:t xml:space="preserve">   Grinder    </w:t>
      </w:r>
      <w:r>
        <w:t xml:space="preserve">   Hitachi    </w:t>
      </w:r>
      <w:r>
        <w:t xml:space="preserve">   lead    </w:t>
      </w:r>
      <w:r>
        <w:t xml:space="preserve">   Milwaukee    </w:t>
      </w:r>
      <w:r>
        <w:t xml:space="preserve">   Nut    </w:t>
      </w:r>
      <w:r>
        <w:t xml:space="preserve">   Wirewheel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replace a grinder attachment</dc:title>
  <dcterms:created xsi:type="dcterms:W3CDTF">2021-10-11T09:19:24Z</dcterms:created>
  <dcterms:modified xsi:type="dcterms:W3CDTF">2021-10-11T09:19:24Z</dcterms:modified>
</cp:coreProperties>
</file>