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STIs?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 known for causing PID and infertility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STI can increase the risk for transmission of this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STI is morphologically too small to be detected in a gram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the leader in molecular diagnostics, Roche designs cobas assays using this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 responsible for non-gonococcal urethritis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for antibiotic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Serves as a non-invasive STI specimen type for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vaginal swab sample is recommended by the CDC for this 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Should be considered in cases of persistent or recurrent urethritis, cervicitis, and PID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method used to identify Trichomonas vaginalis, but sensitivity is very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Testing recommended annually if positive for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 that can cause abnormal vaginal discharge, vaginal erythema, and vulvar pruritis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Estimated prevalence of this STI is 3.7 million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 that is considered more prevalent than Chlamydia trachomatis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of testing recommended for the detection of 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Unprotected sex and STIs can be an outcome of this prevention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cause burning after urination or ejaculation and urethral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CDC recommends annual screening if 25 yrs old or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believed that prevalence data is low for STIs because these infections are usually without signs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comprehensive bioanalytical system</w:t>
            </w:r>
          </w:p>
        </w:tc>
      </w:tr>
    </w:tbl>
    <w:p>
      <w:pPr>
        <w:pStyle w:val="WordBankLarge"/>
      </w:pPr>
      <w:r>
        <w:t xml:space="preserve">   Trichomonasvaginalis    </w:t>
      </w:r>
      <w:r>
        <w:t xml:space="preserve">   Mycoplasmagenitalium    </w:t>
      </w:r>
      <w:r>
        <w:t xml:space="preserve">   Chlamydiatrachomatis    </w:t>
      </w:r>
      <w:r>
        <w:t xml:space="preserve">   PrEP    </w:t>
      </w:r>
      <w:r>
        <w:t xml:space="preserve">   HIV    </w:t>
      </w:r>
      <w:r>
        <w:t xml:space="preserve">   Wet mount    </w:t>
      </w:r>
      <w:r>
        <w:t xml:space="preserve">   TV    </w:t>
      </w:r>
      <w:r>
        <w:t xml:space="preserve">   STI    </w:t>
      </w:r>
      <w:r>
        <w:t xml:space="preserve">   Neisseriagonorrhoeae    </w:t>
      </w:r>
      <w:r>
        <w:t xml:space="preserve">   NAAT    </w:t>
      </w:r>
      <w:r>
        <w:t xml:space="preserve">   Chlamydia    </w:t>
      </w:r>
      <w:r>
        <w:t xml:space="preserve">   Urine    </w:t>
      </w:r>
      <w:r>
        <w:t xml:space="preserve">   MG    </w:t>
      </w:r>
      <w:r>
        <w:t xml:space="preserve">   cobas    </w:t>
      </w:r>
      <w:r>
        <w:t xml:space="preserve">   CT    </w:t>
      </w:r>
      <w:r>
        <w:t xml:space="preserve">   Trichomonasvaginalis    </w:t>
      </w:r>
      <w:r>
        <w:t xml:space="preserve">   TVandMG    </w:t>
      </w:r>
      <w:r>
        <w:t xml:space="preserve">   PCR    </w:t>
      </w:r>
      <w:r>
        <w:t xml:space="preserve">   asymptomatic    </w:t>
      </w:r>
      <w:r>
        <w:t xml:space="preserve">   Mycoplasmagenitalium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STIs?</dc:title>
  <dcterms:created xsi:type="dcterms:W3CDTF">2021-10-11T09:20:18Z</dcterms:created>
  <dcterms:modified xsi:type="dcterms:W3CDTF">2021-10-11T09:20:18Z</dcterms:modified>
</cp:coreProperties>
</file>