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Life Stages    </w:t>
      </w:r>
      <w:r>
        <w:t xml:space="preserve">   Infancy    </w:t>
      </w:r>
      <w:r>
        <w:t xml:space="preserve">   Esteem    </w:t>
      </w:r>
      <w:r>
        <w:t xml:space="preserve">   Early adulthood    </w:t>
      </w:r>
      <w:r>
        <w:t xml:space="preserve">   Depression    </w:t>
      </w:r>
      <w:r>
        <w:t xml:space="preserve">   Daydreaming    </w:t>
      </w:r>
      <w:r>
        <w:t xml:space="preserve">   Chemical abuse    </w:t>
      </w:r>
      <w:r>
        <w:t xml:space="preserve">   Arteriosclerosis    </w:t>
      </w:r>
      <w:r>
        <w:t xml:space="preserve">   Alzheimer    </w:t>
      </w:r>
      <w:r>
        <w:t xml:space="preserve">   Adolescence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and Development</dc:title>
  <dcterms:created xsi:type="dcterms:W3CDTF">2021-10-11T09:23:00Z</dcterms:created>
  <dcterms:modified xsi:type="dcterms:W3CDTF">2021-10-11T09:23:00Z</dcterms:modified>
</cp:coreProperties>
</file>